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5CC7D" w14:textId="77777777" w:rsidR="00C63074" w:rsidRPr="0088212C" w:rsidRDefault="006405FA" w:rsidP="004D7CD0">
      <w:pPr>
        <w:shd w:val="clear" w:color="auto" w:fill="FFFFFF"/>
        <w:spacing w:before="667"/>
        <w:ind w:right="10"/>
        <w:jc w:val="center"/>
        <w:rPr>
          <w:rFonts w:ascii="Times New Roman" w:hAnsi="Times New Roman" w:cs="Times New Roman"/>
        </w:rPr>
      </w:pPr>
      <w:r w:rsidRPr="0088212C">
        <w:rPr>
          <w:rFonts w:ascii="Times New Roman" w:hAnsi="Times New Roman" w:cs="Times New Roman"/>
          <w:b/>
          <w:color w:val="37751C"/>
          <w:lang w:bidi="en-US"/>
        </w:rPr>
        <w:t>Supplier Code of Conduct</w:t>
      </w:r>
    </w:p>
    <w:p w14:paraId="0FC283D9" w14:textId="77777777" w:rsidR="00C63074" w:rsidRPr="0088212C" w:rsidRDefault="006405FA" w:rsidP="004D7CD0">
      <w:pPr>
        <w:shd w:val="clear" w:color="auto" w:fill="FFFFFF"/>
        <w:spacing w:before="269" w:line="278" w:lineRule="exact"/>
        <w:ind w:right="10"/>
        <w:jc w:val="both"/>
        <w:rPr>
          <w:rFonts w:ascii="Times New Roman" w:hAnsi="Times New Roman" w:cs="Times New Roman"/>
        </w:rPr>
      </w:pPr>
      <w:r w:rsidRPr="0088212C">
        <w:rPr>
          <w:rFonts w:ascii="Times New Roman" w:hAnsi="Times New Roman" w:cs="Times New Roman"/>
          <w:lang w:bidi="en-US"/>
        </w:rPr>
        <w:t xml:space="preserve">Through its commitment to the planet, food and humanity, </w:t>
      </w:r>
      <w:proofErr w:type="spellStart"/>
      <w:r w:rsidRPr="0088212C">
        <w:rPr>
          <w:rFonts w:ascii="Times New Roman" w:hAnsi="Times New Roman" w:cs="Times New Roman"/>
          <w:lang w:bidi="en-US"/>
        </w:rPr>
        <w:t>Bonduelle</w:t>
      </w:r>
      <w:proofErr w:type="spellEnd"/>
      <w:r w:rsidRPr="0088212C">
        <w:rPr>
          <w:rFonts w:ascii="Times New Roman" w:hAnsi="Times New Roman" w:cs="Times New Roman"/>
          <w:lang w:bidi="en-US"/>
        </w:rPr>
        <w:t xml:space="preserve"> Group proposes a sustainable development project, ensuring that meeting the needs of the current generations does not deprive future generations of meeting theirs.</w:t>
      </w:r>
    </w:p>
    <w:p w14:paraId="669F4E61" w14:textId="14156D8F" w:rsidR="00C63074" w:rsidRPr="0088212C" w:rsidRDefault="006405FA" w:rsidP="004D7CD0">
      <w:pPr>
        <w:shd w:val="clear" w:color="auto" w:fill="FFFFFF"/>
        <w:tabs>
          <w:tab w:val="left" w:pos="2822"/>
        </w:tabs>
        <w:spacing w:before="197" w:line="278" w:lineRule="exact"/>
        <w:ind w:right="10"/>
        <w:jc w:val="both"/>
        <w:rPr>
          <w:rFonts w:ascii="Times New Roman" w:hAnsi="Times New Roman" w:cs="Times New Roman"/>
        </w:rPr>
      </w:pPr>
      <w:r w:rsidRPr="0088212C">
        <w:rPr>
          <w:rFonts w:ascii="Times New Roman" w:hAnsi="Times New Roman" w:cs="Times New Roman"/>
          <w:lang w:bidi="en-US"/>
        </w:rPr>
        <w:t xml:space="preserve">With its history and concern for its sustainability, </w:t>
      </w:r>
      <w:proofErr w:type="spellStart"/>
      <w:r w:rsidRPr="0088212C">
        <w:rPr>
          <w:rFonts w:ascii="Times New Roman" w:hAnsi="Times New Roman" w:cs="Times New Roman"/>
          <w:lang w:bidi="en-US"/>
        </w:rPr>
        <w:t>Bonduelle</w:t>
      </w:r>
      <w:proofErr w:type="spellEnd"/>
      <w:r w:rsidRPr="0088212C">
        <w:rPr>
          <w:rFonts w:ascii="Times New Roman" w:hAnsi="Times New Roman" w:cs="Times New Roman"/>
          <w:lang w:bidi="en-US"/>
        </w:rPr>
        <w:t xml:space="preserve"> Group is committed to a social and environmental responsibility process. In 2003, by signing the UN Global Compact, the group committed to applying 10 fundamental principles related to human rights, labor standards, environmental </w:t>
      </w:r>
      <w:proofErr w:type="gramStart"/>
      <w:r w:rsidRPr="0088212C">
        <w:rPr>
          <w:rFonts w:ascii="Times New Roman" w:hAnsi="Times New Roman" w:cs="Times New Roman"/>
          <w:lang w:bidi="en-US"/>
        </w:rPr>
        <w:t>protection</w:t>
      </w:r>
      <w:proofErr w:type="gramEnd"/>
      <w:r w:rsidRPr="0088212C">
        <w:rPr>
          <w:rFonts w:ascii="Times New Roman" w:hAnsi="Times New Roman" w:cs="Times New Roman"/>
          <w:lang w:bidi="en-US"/>
        </w:rPr>
        <w:t xml:space="preserve"> and fight against corruption. </w:t>
      </w:r>
      <w:proofErr w:type="spellStart"/>
      <w:r w:rsidRPr="0088212C">
        <w:rPr>
          <w:rFonts w:ascii="Times New Roman" w:hAnsi="Times New Roman" w:cs="Times New Roman"/>
          <w:lang w:bidi="en-US"/>
        </w:rPr>
        <w:t>Bonduelle</w:t>
      </w:r>
      <w:proofErr w:type="spellEnd"/>
      <w:r w:rsidRPr="0088212C">
        <w:rPr>
          <w:rFonts w:ascii="Times New Roman" w:hAnsi="Times New Roman" w:cs="Times New Roman"/>
          <w:lang w:bidi="en-US"/>
        </w:rPr>
        <w:t xml:space="preserve"> has also affirmed its values by the adoption of the Ethics Charter in 2012 and strengthened its provisions regarding ethics through the development of the Code of Conduct for Ethical Business Practices for all </w:t>
      </w:r>
      <w:proofErr w:type="spellStart"/>
      <w:r w:rsidRPr="0088212C">
        <w:rPr>
          <w:rFonts w:ascii="Times New Roman" w:hAnsi="Times New Roman" w:cs="Times New Roman"/>
          <w:lang w:bidi="en-US"/>
        </w:rPr>
        <w:t>Bonduelle’s</w:t>
      </w:r>
      <w:proofErr w:type="spellEnd"/>
      <w:r w:rsidRPr="0088212C">
        <w:rPr>
          <w:rFonts w:ascii="Times New Roman" w:hAnsi="Times New Roman" w:cs="Times New Roman"/>
          <w:lang w:bidi="en-US"/>
        </w:rPr>
        <w:t xml:space="preserve"> employees, and the introduction of an anti-corruption program and a vigilance plan*</w:t>
      </w:r>
      <w:r w:rsidRPr="0088212C">
        <w:rPr>
          <w:rFonts w:ascii="Times New Roman" w:hAnsi="Times New Roman" w:cs="Times New Roman"/>
          <w:vertAlign w:val="superscript"/>
          <w:lang w:bidi="en-US"/>
        </w:rPr>
        <w:t>1</w:t>
      </w:r>
      <w:r w:rsidRPr="0088212C">
        <w:rPr>
          <w:rFonts w:ascii="Times New Roman" w:hAnsi="Times New Roman" w:cs="Times New Roman"/>
          <w:lang w:bidi="en-US"/>
        </w:rPr>
        <w:t>.</w:t>
      </w:r>
    </w:p>
    <w:p w14:paraId="6AD9F256" w14:textId="7ECFF7DE" w:rsidR="00C63074" w:rsidRPr="0088212C" w:rsidRDefault="006405FA" w:rsidP="004D7CD0">
      <w:pPr>
        <w:shd w:val="clear" w:color="auto" w:fill="FFFFFF"/>
        <w:tabs>
          <w:tab w:val="left" w:pos="2088"/>
          <w:tab w:val="left" w:pos="3581"/>
          <w:tab w:val="left" w:pos="5155"/>
          <w:tab w:val="left" w:pos="6394"/>
          <w:tab w:val="left" w:pos="7272"/>
          <w:tab w:val="left" w:pos="9398"/>
        </w:tabs>
        <w:spacing w:before="230"/>
        <w:ind w:right="10"/>
        <w:jc w:val="both"/>
        <w:rPr>
          <w:rFonts w:ascii="Times New Roman" w:hAnsi="Times New Roman" w:cs="Times New Roman"/>
        </w:rPr>
      </w:pPr>
      <w:r w:rsidRPr="0088212C">
        <w:rPr>
          <w:rFonts w:ascii="Times New Roman" w:hAnsi="Times New Roman" w:cs="Times New Roman"/>
          <w:lang w:bidi="en-US"/>
        </w:rPr>
        <w:t xml:space="preserve">This commitment to the principles of sustainable development is also demonstrated by their promotion among </w:t>
      </w:r>
      <w:proofErr w:type="spellStart"/>
      <w:r w:rsidRPr="0088212C">
        <w:rPr>
          <w:rFonts w:ascii="Times New Roman" w:hAnsi="Times New Roman" w:cs="Times New Roman"/>
          <w:lang w:bidi="en-US"/>
        </w:rPr>
        <w:t>Bonduelle’s</w:t>
      </w:r>
      <w:proofErr w:type="spellEnd"/>
      <w:r w:rsidRPr="0088212C">
        <w:rPr>
          <w:rFonts w:ascii="Times New Roman" w:hAnsi="Times New Roman" w:cs="Times New Roman"/>
          <w:lang w:bidi="en-US"/>
        </w:rPr>
        <w:t xml:space="preserve"> suppliers, </w:t>
      </w:r>
      <w:proofErr w:type="gramStart"/>
      <w:r w:rsidRPr="0088212C">
        <w:rPr>
          <w:rFonts w:ascii="Times New Roman" w:hAnsi="Times New Roman" w:cs="Times New Roman"/>
          <w:lang w:bidi="en-US"/>
        </w:rPr>
        <w:t>clients</w:t>
      </w:r>
      <w:proofErr w:type="gramEnd"/>
      <w:r w:rsidRPr="0088212C">
        <w:rPr>
          <w:rFonts w:ascii="Times New Roman" w:hAnsi="Times New Roman" w:cs="Times New Roman"/>
          <w:lang w:bidi="en-US"/>
        </w:rPr>
        <w:t xml:space="preserve"> and partners, as well as by their readiness to assume obligations in this respect through adherence to this Supplier Code of Conduct (hereinafter referred to as the “Code”).</w:t>
      </w:r>
    </w:p>
    <w:p w14:paraId="4632ABF4" w14:textId="77777777" w:rsidR="00C63074" w:rsidRPr="0088212C" w:rsidRDefault="006405FA" w:rsidP="004D7CD0">
      <w:pPr>
        <w:shd w:val="clear" w:color="auto" w:fill="FFFFFF"/>
        <w:spacing w:before="278" w:line="278" w:lineRule="exact"/>
        <w:ind w:right="10"/>
        <w:jc w:val="both"/>
        <w:rPr>
          <w:rFonts w:ascii="Times New Roman" w:hAnsi="Times New Roman" w:cs="Times New Roman"/>
        </w:rPr>
      </w:pPr>
      <w:r w:rsidRPr="0088212C">
        <w:rPr>
          <w:rFonts w:ascii="Times New Roman" w:hAnsi="Times New Roman" w:cs="Times New Roman"/>
          <w:lang w:bidi="en-US"/>
        </w:rPr>
        <w:t xml:space="preserve">The Ethics Charter, the Code of Conduct for Ethical Business Practices and this Code form the </w:t>
      </w:r>
      <w:proofErr w:type="gramStart"/>
      <w:r w:rsidRPr="0088212C">
        <w:rPr>
          <w:rFonts w:ascii="Times New Roman" w:hAnsi="Times New Roman" w:cs="Times New Roman"/>
          <w:lang w:bidi="en-US"/>
        </w:rPr>
        <w:t>basic foundation</w:t>
      </w:r>
      <w:proofErr w:type="gramEnd"/>
      <w:r w:rsidRPr="0088212C">
        <w:rPr>
          <w:rFonts w:ascii="Times New Roman" w:hAnsi="Times New Roman" w:cs="Times New Roman"/>
          <w:lang w:bidi="en-US"/>
        </w:rPr>
        <w:t xml:space="preserve"> of the values and principles of business conduct within the </w:t>
      </w:r>
      <w:proofErr w:type="spellStart"/>
      <w:r w:rsidRPr="0088212C">
        <w:rPr>
          <w:rFonts w:ascii="Times New Roman" w:hAnsi="Times New Roman" w:cs="Times New Roman"/>
          <w:lang w:bidi="en-US"/>
        </w:rPr>
        <w:t>Bonduelle</w:t>
      </w:r>
      <w:proofErr w:type="spellEnd"/>
      <w:r w:rsidRPr="0088212C">
        <w:rPr>
          <w:rFonts w:ascii="Times New Roman" w:hAnsi="Times New Roman" w:cs="Times New Roman"/>
          <w:lang w:bidi="en-US"/>
        </w:rPr>
        <w:t xml:space="preserve"> Group.</w:t>
      </w:r>
    </w:p>
    <w:p w14:paraId="20FB79E6" w14:textId="3275FBD5" w:rsidR="00C63074" w:rsidRPr="0088212C" w:rsidRDefault="006405FA" w:rsidP="004D7CD0">
      <w:pPr>
        <w:shd w:val="clear" w:color="auto" w:fill="FFFFFF"/>
        <w:spacing w:before="312"/>
        <w:ind w:right="10"/>
        <w:jc w:val="both"/>
        <w:rPr>
          <w:rFonts w:ascii="Times New Roman" w:hAnsi="Times New Roman" w:cs="Times New Roman"/>
        </w:rPr>
      </w:pPr>
      <w:r w:rsidRPr="0088212C">
        <w:rPr>
          <w:rFonts w:ascii="Times New Roman" w:hAnsi="Times New Roman" w:cs="Times New Roman"/>
          <w:b/>
          <w:lang w:bidi="en-US"/>
        </w:rPr>
        <w:t>I. COMMITMENT OF BONDUELLE’S SUPPLIERS</w:t>
      </w:r>
    </w:p>
    <w:p w14:paraId="34224522" w14:textId="485F766C" w:rsidR="00C63074" w:rsidRPr="0088212C" w:rsidRDefault="006405FA" w:rsidP="004D7CD0">
      <w:pPr>
        <w:shd w:val="clear" w:color="auto" w:fill="FFFFFF"/>
        <w:spacing w:before="283" w:line="235" w:lineRule="exact"/>
        <w:ind w:right="10"/>
        <w:jc w:val="both"/>
        <w:rPr>
          <w:rFonts w:ascii="Times New Roman" w:hAnsi="Times New Roman" w:cs="Times New Roman"/>
        </w:rPr>
      </w:pPr>
      <w:r w:rsidRPr="0088212C">
        <w:rPr>
          <w:rFonts w:ascii="Times New Roman" w:hAnsi="Times New Roman" w:cs="Times New Roman"/>
          <w:lang w:bidi="en-US"/>
        </w:rPr>
        <w:t xml:space="preserve">The supply of goods or services to one of the </w:t>
      </w:r>
      <w:proofErr w:type="spellStart"/>
      <w:r w:rsidRPr="0088212C">
        <w:rPr>
          <w:rFonts w:ascii="Times New Roman" w:hAnsi="Times New Roman" w:cs="Times New Roman"/>
          <w:lang w:bidi="en-US"/>
        </w:rPr>
        <w:t>Bonduelle</w:t>
      </w:r>
      <w:proofErr w:type="spellEnd"/>
      <w:r w:rsidRPr="0088212C">
        <w:rPr>
          <w:rFonts w:ascii="Times New Roman" w:hAnsi="Times New Roman" w:cs="Times New Roman"/>
          <w:lang w:bidi="en-US"/>
        </w:rPr>
        <w:t xml:space="preserve"> Group entities (each entity hereinafter being individually referred to as “</w:t>
      </w:r>
      <w:proofErr w:type="spellStart"/>
      <w:r w:rsidRPr="0088212C">
        <w:rPr>
          <w:rFonts w:ascii="Times New Roman" w:hAnsi="Times New Roman" w:cs="Times New Roman"/>
          <w:lang w:bidi="en-US"/>
        </w:rPr>
        <w:t>Bonduelle</w:t>
      </w:r>
      <w:proofErr w:type="spellEnd"/>
      <w:r w:rsidRPr="0088212C">
        <w:rPr>
          <w:rFonts w:ascii="Times New Roman" w:hAnsi="Times New Roman" w:cs="Times New Roman"/>
          <w:lang w:bidi="en-US"/>
        </w:rPr>
        <w:t xml:space="preserve">”) shall, in fact, imply adherence to the Code by the supplier, subcontractor, agent or service provider concerned, whether a natural or legal person, wherever in the world, and whether or not its relationship with </w:t>
      </w:r>
      <w:proofErr w:type="spellStart"/>
      <w:r w:rsidRPr="0088212C">
        <w:rPr>
          <w:rFonts w:ascii="Times New Roman" w:hAnsi="Times New Roman" w:cs="Times New Roman"/>
          <w:lang w:bidi="en-US"/>
        </w:rPr>
        <w:t>Bonduelle</w:t>
      </w:r>
      <w:proofErr w:type="spellEnd"/>
      <w:r w:rsidRPr="0088212C">
        <w:rPr>
          <w:rFonts w:ascii="Times New Roman" w:hAnsi="Times New Roman" w:cs="Times New Roman"/>
          <w:lang w:bidi="en-US"/>
        </w:rPr>
        <w:t xml:space="preserve"> has been formalized (referred to individually or collectively as the “Supplier(s)”).</w:t>
      </w:r>
    </w:p>
    <w:p w14:paraId="55CAC4BD" w14:textId="084C3D0A" w:rsidR="00C63074" w:rsidRPr="0088212C" w:rsidRDefault="006405FA" w:rsidP="004D7CD0">
      <w:pPr>
        <w:shd w:val="clear" w:color="auto" w:fill="FFFFFF"/>
        <w:spacing w:line="235" w:lineRule="exact"/>
        <w:ind w:right="10"/>
        <w:jc w:val="both"/>
        <w:rPr>
          <w:rFonts w:ascii="Times New Roman" w:hAnsi="Times New Roman" w:cs="Times New Roman"/>
        </w:rPr>
      </w:pPr>
      <w:r w:rsidRPr="0088212C">
        <w:rPr>
          <w:rFonts w:ascii="Times New Roman" w:hAnsi="Times New Roman" w:cs="Times New Roman"/>
          <w:lang w:bidi="en-US"/>
        </w:rPr>
        <w:t xml:space="preserve">As a result of this adherence, the Supplier also undertakes to impose requirements equivalent to those of this Code on its own suppliers, </w:t>
      </w:r>
      <w:proofErr w:type="gramStart"/>
      <w:r w:rsidRPr="0088212C">
        <w:rPr>
          <w:rFonts w:ascii="Times New Roman" w:hAnsi="Times New Roman" w:cs="Times New Roman"/>
          <w:lang w:bidi="en-US"/>
        </w:rPr>
        <w:t>subcontractors</w:t>
      </w:r>
      <w:proofErr w:type="gramEnd"/>
      <w:r w:rsidRPr="0088212C">
        <w:rPr>
          <w:rFonts w:ascii="Times New Roman" w:hAnsi="Times New Roman" w:cs="Times New Roman"/>
          <w:lang w:bidi="en-US"/>
        </w:rPr>
        <w:t xml:space="preserve"> and service providers and to ensure that they are fully complied with.</w:t>
      </w:r>
    </w:p>
    <w:p w14:paraId="5EEA6E36" w14:textId="77777777" w:rsidR="00C63074" w:rsidRPr="0088212C" w:rsidRDefault="006405FA" w:rsidP="004D7CD0">
      <w:pPr>
        <w:shd w:val="clear" w:color="auto" w:fill="FFFFFF"/>
        <w:spacing w:line="235" w:lineRule="exact"/>
        <w:ind w:right="10"/>
        <w:jc w:val="both"/>
        <w:rPr>
          <w:rFonts w:ascii="Times New Roman" w:hAnsi="Times New Roman" w:cs="Times New Roman"/>
        </w:rPr>
      </w:pPr>
      <w:r w:rsidRPr="0088212C">
        <w:rPr>
          <w:rFonts w:ascii="Times New Roman" w:hAnsi="Times New Roman" w:cs="Times New Roman"/>
          <w:lang w:bidi="en-US"/>
        </w:rPr>
        <w:t xml:space="preserve">No deviation from this Code will be tolerated by </w:t>
      </w:r>
      <w:proofErr w:type="spellStart"/>
      <w:r w:rsidRPr="0088212C">
        <w:rPr>
          <w:rFonts w:ascii="Times New Roman" w:hAnsi="Times New Roman" w:cs="Times New Roman"/>
          <w:lang w:bidi="en-US"/>
        </w:rPr>
        <w:t>Bonduelle</w:t>
      </w:r>
      <w:proofErr w:type="spellEnd"/>
      <w:r w:rsidRPr="0088212C">
        <w:rPr>
          <w:rFonts w:ascii="Times New Roman" w:hAnsi="Times New Roman" w:cs="Times New Roman"/>
          <w:lang w:bidi="en-US"/>
        </w:rPr>
        <w:t>.</w:t>
      </w:r>
    </w:p>
    <w:p w14:paraId="38EE835E" w14:textId="5B71072D" w:rsidR="00C63074" w:rsidRPr="0088212C" w:rsidRDefault="006405FA" w:rsidP="004D7CD0">
      <w:pPr>
        <w:shd w:val="clear" w:color="auto" w:fill="FFFFFF"/>
        <w:spacing w:line="235" w:lineRule="exact"/>
        <w:ind w:right="10"/>
        <w:jc w:val="both"/>
        <w:rPr>
          <w:rFonts w:ascii="Times New Roman" w:hAnsi="Times New Roman" w:cs="Times New Roman"/>
        </w:rPr>
      </w:pPr>
      <w:r w:rsidRPr="0088212C">
        <w:rPr>
          <w:rFonts w:ascii="Times New Roman" w:hAnsi="Times New Roman" w:cs="Times New Roman"/>
          <w:lang w:bidi="en-US"/>
        </w:rPr>
        <w:t xml:space="preserve">The Supplier shall therefore ensure, throughout the relationship with </w:t>
      </w:r>
      <w:proofErr w:type="spellStart"/>
      <w:r w:rsidRPr="0088212C">
        <w:rPr>
          <w:rFonts w:ascii="Times New Roman" w:hAnsi="Times New Roman" w:cs="Times New Roman"/>
          <w:lang w:bidi="en-US"/>
        </w:rPr>
        <w:t>Bonduelle</w:t>
      </w:r>
      <w:proofErr w:type="spellEnd"/>
      <w:r w:rsidRPr="0088212C">
        <w:rPr>
          <w:rFonts w:ascii="Times New Roman" w:hAnsi="Times New Roman" w:cs="Times New Roman"/>
          <w:lang w:bidi="en-US"/>
        </w:rPr>
        <w:t>, that its conduct is consistent with this Code.</w:t>
      </w:r>
    </w:p>
    <w:p w14:paraId="777A8BB9" w14:textId="553AC59A" w:rsidR="00C63074" w:rsidRPr="0088212C" w:rsidRDefault="006405FA" w:rsidP="004D7CD0">
      <w:pPr>
        <w:shd w:val="clear" w:color="auto" w:fill="FFFFFF"/>
        <w:spacing w:line="235" w:lineRule="exact"/>
        <w:ind w:right="10"/>
        <w:jc w:val="both"/>
        <w:rPr>
          <w:rFonts w:ascii="Times New Roman" w:hAnsi="Times New Roman" w:cs="Times New Roman"/>
        </w:rPr>
      </w:pPr>
      <w:r w:rsidRPr="0088212C">
        <w:rPr>
          <w:rFonts w:ascii="Times New Roman" w:hAnsi="Times New Roman" w:cs="Times New Roman"/>
          <w:lang w:bidi="en-US"/>
        </w:rPr>
        <w:t>In the event of breach of this Code by the Supplier or by one of its own suppliers or subcontractors, the Supplier shall incur contractual liability.</w:t>
      </w:r>
    </w:p>
    <w:p w14:paraId="5F2914B4" w14:textId="2BCAE475" w:rsidR="00C63074" w:rsidRPr="0088212C" w:rsidRDefault="006405FA" w:rsidP="004D7CD0">
      <w:pPr>
        <w:shd w:val="clear" w:color="auto" w:fill="FFFFFF"/>
        <w:spacing w:line="235" w:lineRule="exact"/>
        <w:ind w:right="10"/>
        <w:jc w:val="both"/>
        <w:rPr>
          <w:rFonts w:ascii="Times New Roman" w:hAnsi="Times New Roman" w:cs="Times New Roman"/>
        </w:rPr>
      </w:pPr>
      <w:r w:rsidRPr="0088212C">
        <w:rPr>
          <w:rFonts w:ascii="Times New Roman" w:hAnsi="Times New Roman" w:cs="Times New Roman"/>
          <w:lang w:bidi="en-US"/>
        </w:rPr>
        <w:t xml:space="preserve">Where applicable, it shall be subject to the immediate termination of relations, on the grounds of its exclusive fault, without penalties or compensation, without prejudice to any rights or remedies that </w:t>
      </w:r>
      <w:proofErr w:type="spellStart"/>
      <w:r w:rsidRPr="0088212C">
        <w:rPr>
          <w:rFonts w:ascii="Times New Roman" w:hAnsi="Times New Roman" w:cs="Times New Roman"/>
          <w:lang w:bidi="en-US"/>
        </w:rPr>
        <w:t>Bonduelle</w:t>
      </w:r>
      <w:proofErr w:type="spellEnd"/>
      <w:r w:rsidRPr="0088212C">
        <w:rPr>
          <w:rFonts w:ascii="Times New Roman" w:hAnsi="Times New Roman" w:cs="Times New Roman"/>
          <w:lang w:bidi="en-US"/>
        </w:rPr>
        <w:t xml:space="preserve"> reserves the right to assert or exercise.</w:t>
      </w:r>
    </w:p>
    <w:p w14:paraId="460C23D1" w14:textId="77777777" w:rsidR="00C63074" w:rsidRPr="0088212C" w:rsidRDefault="006405FA" w:rsidP="004D7CD0">
      <w:pPr>
        <w:shd w:val="clear" w:color="auto" w:fill="FFFFFF"/>
        <w:spacing w:before="298" w:line="216" w:lineRule="exact"/>
        <w:ind w:right="10"/>
        <w:jc w:val="both"/>
        <w:rPr>
          <w:rFonts w:ascii="Times New Roman" w:hAnsi="Times New Roman" w:cs="Times New Roman"/>
        </w:rPr>
      </w:pPr>
      <w:r w:rsidRPr="0088212C">
        <w:rPr>
          <w:rFonts w:ascii="Times New Roman" w:hAnsi="Times New Roman" w:cs="Times New Roman"/>
          <w:lang w:bidi="en-US"/>
        </w:rPr>
        <w:t>1 *</w:t>
      </w:r>
      <w:r w:rsidRPr="0088212C">
        <w:rPr>
          <w:rFonts w:ascii="Times New Roman" w:hAnsi="Times New Roman" w:cs="Times New Roman"/>
          <w:i/>
          <w:lang w:bidi="en-US"/>
        </w:rPr>
        <w:t xml:space="preserve">The purpose of the vigilance plan is to prevent serious attacks on human rights, fundamental freedoms, health, human </w:t>
      </w:r>
      <w:proofErr w:type="gramStart"/>
      <w:r w:rsidRPr="0088212C">
        <w:rPr>
          <w:rFonts w:ascii="Times New Roman" w:hAnsi="Times New Roman" w:cs="Times New Roman"/>
          <w:i/>
          <w:lang w:bidi="en-US"/>
        </w:rPr>
        <w:t>safety</w:t>
      </w:r>
      <w:proofErr w:type="gramEnd"/>
      <w:r w:rsidRPr="0088212C">
        <w:rPr>
          <w:rFonts w:ascii="Times New Roman" w:hAnsi="Times New Roman" w:cs="Times New Roman"/>
          <w:i/>
          <w:lang w:bidi="en-US"/>
        </w:rPr>
        <w:t xml:space="preserve"> and environment.</w:t>
      </w:r>
    </w:p>
    <w:p w14:paraId="5AC6EE61" w14:textId="77777777" w:rsidR="00C63074" w:rsidRPr="0088212C" w:rsidRDefault="00C63074" w:rsidP="004D7CD0">
      <w:pPr>
        <w:shd w:val="clear" w:color="auto" w:fill="FFFFFF"/>
        <w:spacing w:before="298" w:line="216" w:lineRule="exact"/>
        <w:ind w:right="10"/>
        <w:jc w:val="both"/>
        <w:rPr>
          <w:rFonts w:ascii="Times New Roman" w:hAnsi="Times New Roman" w:cs="Times New Roman"/>
        </w:rPr>
        <w:sectPr w:rsidR="00C63074" w:rsidRPr="0088212C" w:rsidSect="00D8730B">
          <w:headerReference w:type="default" r:id="rId7"/>
          <w:type w:val="continuous"/>
          <w:pgSz w:w="11918" w:h="16862"/>
          <w:pgMar w:top="1134" w:right="851" w:bottom="1134" w:left="1418" w:header="720" w:footer="720" w:gutter="0"/>
          <w:cols w:space="60"/>
          <w:noEndnote/>
        </w:sectPr>
      </w:pPr>
    </w:p>
    <w:p w14:paraId="1CB3D6D5" w14:textId="77777777" w:rsidR="00C63074" w:rsidRPr="0088212C" w:rsidRDefault="006405FA" w:rsidP="004D7CD0">
      <w:pPr>
        <w:shd w:val="clear" w:color="auto" w:fill="FFFFFF"/>
        <w:spacing w:line="216" w:lineRule="exact"/>
        <w:ind w:right="10"/>
        <w:jc w:val="both"/>
        <w:rPr>
          <w:rFonts w:ascii="Times New Roman" w:hAnsi="Times New Roman" w:cs="Times New Roman"/>
        </w:rPr>
      </w:pPr>
      <w:r w:rsidRPr="0088212C">
        <w:rPr>
          <w:rFonts w:ascii="Times New Roman" w:hAnsi="Times New Roman" w:cs="Times New Roman"/>
          <w:i/>
          <w:sz w:val="18"/>
          <w:lang w:bidi="en-US"/>
        </w:rPr>
        <w:lastRenderedPageBreak/>
        <w:t xml:space="preserve">Depending on the nature of the breach of the rules of ethics, the Supplier shall also be subject to legal, </w:t>
      </w:r>
      <w:proofErr w:type="gramStart"/>
      <w:r w:rsidRPr="0088212C">
        <w:rPr>
          <w:rFonts w:ascii="Times New Roman" w:hAnsi="Times New Roman" w:cs="Times New Roman"/>
          <w:i/>
          <w:sz w:val="18"/>
          <w:lang w:bidi="en-US"/>
        </w:rPr>
        <w:t>civil</w:t>
      </w:r>
      <w:proofErr w:type="gramEnd"/>
      <w:r w:rsidRPr="0088212C">
        <w:rPr>
          <w:rFonts w:ascii="Times New Roman" w:hAnsi="Times New Roman" w:cs="Times New Roman"/>
          <w:i/>
          <w:sz w:val="18"/>
          <w:lang w:bidi="en-US"/>
        </w:rPr>
        <w:t xml:space="preserve"> or criminal proceedings in France and/or abroad, particularly in the event of corruption or influence peddling.</w:t>
      </w:r>
    </w:p>
    <w:p w14:paraId="3A4569D1" w14:textId="77777777" w:rsidR="00C63074" w:rsidRPr="0088212C" w:rsidRDefault="006405FA" w:rsidP="004D7CD0">
      <w:pPr>
        <w:shd w:val="clear" w:color="auto" w:fill="FFFFFF"/>
        <w:tabs>
          <w:tab w:val="left" w:pos="955"/>
        </w:tabs>
        <w:spacing w:before="283"/>
        <w:ind w:right="10"/>
        <w:jc w:val="both"/>
        <w:rPr>
          <w:rFonts w:ascii="Times New Roman" w:hAnsi="Times New Roman" w:cs="Times New Roman"/>
        </w:rPr>
      </w:pPr>
      <w:r w:rsidRPr="0088212C">
        <w:rPr>
          <w:rFonts w:ascii="Times New Roman" w:hAnsi="Times New Roman" w:cs="Times New Roman"/>
          <w:b/>
          <w:lang w:bidi="en-US"/>
        </w:rPr>
        <w:t>II.</w:t>
      </w:r>
      <w:r w:rsidRPr="0088212C">
        <w:rPr>
          <w:rFonts w:ascii="Times New Roman" w:hAnsi="Times New Roman" w:cs="Times New Roman"/>
          <w:b/>
          <w:lang w:bidi="en-US"/>
        </w:rPr>
        <w:tab/>
        <w:t>PROGRESS APPROACH</w:t>
      </w:r>
    </w:p>
    <w:p w14:paraId="13F958DC" w14:textId="77777777" w:rsidR="00C63074" w:rsidRPr="0088212C" w:rsidRDefault="006405FA" w:rsidP="004D7CD0">
      <w:pPr>
        <w:shd w:val="clear" w:color="auto" w:fill="FFFFFF"/>
        <w:spacing w:before="278" w:line="235" w:lineRule="exact"/>
        <w:ind w:right="10"/>
        <w:jc w:val="both"/>
        <w:rPr>
          <w:rFonts w:ascii="Times New Roman" w:hAnsi="Times New Roman" w:cs="Times New Roman"/>
        </w:rPr>
      </w:pPr>
      <w:proofErr w:type="spellStart"/>
      <w:r w:rsidRPr="0088212C">
        <w:rPr>
          <w:rFonts w:ascii="Times New Roman" w:hAnsi="Times New Roman" w:cs="Times New Roman"/>
          <w:lang w:bidi="en-US"/>
        </w:rPr>
        <w:t>Bonduelle</w:t>
      </w:r>
      <w:proofErr w:type="spellEnd"/>
      <w:r w:rsidRPr="0088212C">
        <w:rPr>
          <w:rFonts w:ascii="Times New Roman" w:hAnsi="Times New Roman" w:cs="Times New Roman"/>
          <w:lang w:bidi="en-US"/>
        </w:rPr>
        <w:t xml:space="preserve"> acknowledges that compliance with the principles and values set out in this Code is a dynamic process. Each Supplier is encouraged to continuously improve its operations and methods.</w:t>
      </w:r>
    </w:p>
    <w:p w14:paraId="5FD2B2E8" w14:textId="77777777" w:rsidR="00C63074" w:rsidRPr="0088212C" w:rsidRDefault="006405FA" w:rsidP="004D7CD0">
      <w:pPr>
        <w:shd w:val="clear" w:color="auto" w:fill="FFFFFF"/>
        <w:tabs>
          <w:tab w:val="left" w:pos="955"/>
        </w:tabs>
        <w:spacing w:line="523" w:lineRule="exact"/>
        <w:ind w:right="10"/>
        <w:jc w:val="both"/>
        <w:rPr>
          <w:rFonts w:ascii="Times New Roman" w:hAnsi="Times New Roman" w:cs="Times New Roman"/>
        </w:rPr>
      </w:pPr>
      <w:r w:rsidRPr="0088212C">
        <w:rPr>
          <w:rFonts w:ascii="Times New Roman" w:hAnsi="Times New Roman" w:cs="Times New Roman"/>
          <w:b/>
          <w:lang w:bidi="en-US"/>
        </w:rPr>
        <w:t>III.</w:t>
      </w:r>
      <w:r w:rsidRPr="0088212C">
        <w:rPr>
          <w:rFonts w:ascii="Times New Roman" w:hAnsi="Times New Roman" w:cs="Times New Roman"/>
          <w:b/>
          <w:lang w:bidi="en-US"/>
        </w:rPr>
        <w:tab/>
        <w:t>FUNDAMENTAL RULES</w:t>
      </w:r>
    </w:p>
    <w:p w14:paraId="312656F5" w14:textId="77777777" w:rsidR="00C63074" w:rsidRPr="0088212C" w:rsidRDefault="006405FA" w:rsidP="004D7CD0">
      <w:pPr>
        <w:shd w:val="clear" w:color="auto" w:fill="FFFFFF"/>
        <w:spacing w:line="523" w:lineRule="exact"/>
        <w:ind w:right="10"/>
        <w:jc w:val="both"/>
        <w:rPr>
          <w:rFonts w:ascii="Times New Roman" w:hAnsi="Times New Roman" w:cs="Times New Roman"/>
        </w:rPr>
      </w:pPr>
      <w:r w:rsidRPr="0088212C">
        <w:rPr>
          <w:rFonts w:ascii="Times New Roman" w:hAnsi="Times New Roman" w:cs="Times New Roman"/>
          <w:lang w:bidi="en-US"/>
        </w:rPr>
        <w:t>The Supplier undertakes to comply with the following fundamental rules:</w:t>
      </w:r>
    </w:p>
    <w:p w14:paraId="26E2C554" w14:textId="77777777" w:rsidR="00C63074" w:rsidRPr="0088212C" w:rsidRDefault="006405FA" w:rsidP="004D7CD0">
      <w:pPr>
        <w:shd w:val="clear" w:color="auto" w:fill="FFFFFF"/>
        <w:tabs>
          <w:tab w:val="left" w:pos="566"/>
        </w:tabs>
        <w:spacing w:line="523" w:lineRule="exact"/>
        <w:ind w:right="10"/>
        <w:jc w:val="both"/>
        <w:rPr>
          <w:rFonts w:ascii="Times New Roman" w:hAnsi="Times New Roman" w:cs="Times New Roman"/>
        </w:rPr>
      </w:pPr>
      <w:r w:rsidRPr="0088212C">
        <w:rPr>
          <w:rFonts w:ascii="Times New Roman" w:hAnsi="Times New Roman" w:cs="Times New Roman"/>
          <w:b/>
          <w:lang w:bidi="en-US"/>
        </w:rPr>
        <w:t>1.</w:t>
      </w:r>
      <w:r w:rsidRPr="0088212C">
        <w:rPr>
          <w:rFonts w:ascii="Times New Roman" w:hAnsi="Times New Roman" w:cs="Times New Roman"/>
          <w:b/>
          <w:lang w:bidi="en-US"/>
        </w:rPr>
        <w:tab/>
        <w:t>Compliance with Conventions, International Treaties and Regulations</w:t>
      </w:r>
    </w:p>
    <w:p w14:paraId="64B8F690" w14:textId="77777777" w:rsidR="00C63074" w:rsidRPr="0088212C" w:rsidRDefault="006405FA" w:rsidP="004D7CD0">
      <w:pPr>
        <w:numPr>
          <w:ilvl w:val="0"/>
          <w:numId w:val="1"/>
        </w:numPr>
        <w:shd w:val="clear" w:color="auto" w:fill="FFFFFF"/>
        <w:tabs>
          <w:tab w:val="left" w:pos="566"/>
        </w:tabs>
        <w:spacing w:before="226" w:line="240" w:lineRule="exact"/>
        <w:ind w:right="10"/>
        <w:jc w:val="both"/>
        <w:rPr>
          <w:rFonts w:ascii="Times New Roman" w:hAnsi="Times New Roman" w:cs="Times New Roman"/>
          <w:color w:val="000000"/>
        </w:rPr>
      </w:pPr>
      <w:r w:rsidRPr="0088212C">
        <w:rPr>
          <w:rFonts w:ascii="Times New Roman" w:hAnsi="Times New Roman" w:cs="Times New Roman"/>
          <w:lang w:bidi="en-US"/>
        </w:rPr>
        <w:t xml:space="preserve">The Supplier must always comply with all applicable legal and regulatory provisions and all contractual provisions as agreed between the Supplier and </w:t>
      </w:r>
      <w:proofErr w:type="spellStart"/>
      <w:r w:rsidRPr="0088212C">
        <w:rPr>
          <w:rFonts w:ascii="Times New Roman" w:hAnsi="Times New Roman" w:cs="Times New Roman"/>
          <w:lang w:bidi="en-US"/>
        </w:rPr>
        <w:t>Bonduelle</w:t>
      </w:r>
      <w:proofErr w:type="spellEnd"/>
      <w:r w:rsidRPr="0088212C">
        <w:rPr>
          <w:rFonts w:ascii="Times New Roman" w:hAnsi="Times New Roman" w:cs="Times New Roman"/>
          <w:lang w:bidi="en-US"/>
        </w:rPr>
        <w:t>.</w:t>
      </w:r>
    </w:p>
    <w:p w14:paraId="26D7E45B" w14:textId="77777777" w:rsidR="00C63074" w:rsidRPr="0088212C" w:rsidRDefault="006405FA" w:rsidP="004D7CD0">
      <w:pPr>
        <w:numPr>
          <w:ilvl w:val="0"/>
          <w:numId w:val="1"/>
        </w:numPr>
        <w:shd w:val="clear" w:color="auto" w:fill="FFFFFF"/>
        <w:tabs>
          <w:tab w:val="left" w:pos="566"/>
        </w:tabs>
        <w:spacing w:before="283" w:line="240" w:lineRule="exact"/>
        <w:ind w:right="10"/>
        <w:jc w:val="both"/>
        <w:rPr>
          <w:rFonts w:ascii="Times New Roman" w:hAnsi="Times New Roman" w:cs="Times New Roman"/>
          <w:color w:val="000000"/>
        </w:rPr>
      </w:pPr>
      <w:r w:rsidRPr="0088212C">
        <w:rPr>
          <w:rFonts w:ascii="Times New Roman" w:hAnsi="Times New Roman" w:cs="Times New Roman"/>
          <w:lang w:bidi="en-US"/>
        </w:rPr>
        <w:t>The Supplier acknowledges that it complies with the legal requirements and national standards and laws of the countries in which it operates, including the labor law regulations of these countries.</w:t>
      </w:r>
    </w:p>
    <w:p w14:paraId="43603C11" w14:textId="0D88FE3D" w:rsidR="00C63074" w:rsidRPr="0088212C" w:rsidRDefault="006405FA" w:rsidP="004D7CD0">
      <w:pPr>
        <w:shd w:val="clear" w:color="auto" w:fill="FFFFFF"/>
        <w:tabs>
          <w:tab w:val="left" w:pos="605"/>
        </w:tabs>
        <w:spacing w:before="283" w:line="240" w:lineRule="exact"/>
        <w:ind w:right="10"/>
        <w:jc w:val="both"/>
        <w:rPr>
          <w:rFonts w:ascii="Times New Roman" w:hAnsi="Times New Roman" w:cs="Times New Roman"/>
        </w:rPr>
      </w:pPr>
      <w:r w:rsidRPr="0088212C">
        <w:rPr>
          <w:rFonts w:ascii="Times New Roman" w:hAnsi="Times New Roman" w:cs="Times New Roman"/>
          <w:lang w:bidi="en-US"/>
        </w:rPr>
        <w:t>1.3.</w:t>
      </w:r>
      <w:r w:rsidRPr="0088212C">
        <w:rPr>
          <w:rFonts w:ascii="Times New Roman" w:hAnsi="Times New Roman" w:cs="Times New Roman"/>
          <w:lang w:bidi="en-US"/>
        </w:rPr>
        <w:tab/>
      </w:r>
      <w:proofErr w:type="spellStart"/>
      <w:r w:rsidRPr="0088212C">
        <w:rPr>
          <w:rFonts w:ascii="Times New Roman" w:hAnsi="Times New Roman" w:cs="Times New Roman"/>
          <w:lang w:bidi="en-US"/>
        </w:rPr>
        <w:t>Bonduelle</w:t>
      </w:r>
      <w:proofErr w:type="spellEnd"/>
      <w:r w:rsidRPr="0088212C">
        <w:rPr>
          <w:rFonts w:ascii="Times New Roman" w:hAnsi="Times New Roman" w:cs="Times New Roman"/>
          <w:lang w:bidi="en-US"/>
        </w:rPr>
        <w:t xml:space="preserve"> only wishes to collaborate with Suppliers that agree to comply with the requirements of this Code and the principles equivalent to those contained in:</w:t>
      </w:r>
    </w:p>
    <w:p w14:paraId="5DED3D2D" w14:textId="77777777" w:rsidR="00C63074" w:rsidRPr="0088212C" w:rsidRDefault="006405FA" w:rsidP="004D7CD0">
      <w:pPr>
        <w:numPr>
          <w:ilvl w:val="0"/>
          <w:numId w:val="2"/>
        </w:numPr>
        <w:shd w:val="clear" w:color="auto" w:fill="FFFFFF"/>
        <w:tabs>
          <w:tab w:val="left" w:pos="566"/>
        </w:tabs>
        <w:spacing w:line="240" w:lineRule="exact"/>
        <w:ind w:right="10"/>
        <w:jc w:val="both"/>
        <w:rPr>
          <w:rFonts w:ascii="Times New Roman" w:eastAsia="Times New Roman" w:hAnsi="Times New Roman" w:cs="Times New Roman"/>
          <w:color w:val="000000"/>
        </w:rPr>
      </w:pPr>
      <w:r w:rsidRPr="0088212C">
        <w:rPr>
          <w:rFonts w:ascii="Times New Roman" w:hAnsi="Times New Roman" w:cs="Times New Roman"/>
          <w:lang w:bidi="en-US"/>
        </w:rPr>
        <w:t>the BONDUELLE Ethics Charter</w:t>
      </w:r>
    </w:p>
    <w:p w14:paraId="7150E1DA" w14:textId="77777777" w:rsidR="00C63074" w:rsidRPr="0088212C" w:rsidRDefault="006405FA" w:rsidP="004D7CD0">
      <w:pPr>
        <w:numPr>
          <w:ilvl w:val="0"/>
          <w:numId w:val="2"/>
        </w:numPr>
        <w:shd w:val="clear" w:color="auto" w:fill="FFFFFF"/>
        <w:tabs>
          <w:tab w:val="left" w:pos="566"/>
        </w:tabs>
        <w:spacing w:line="240" w:lineRule="exact"/>
        <w:ind w:right="10"/>
        <w:jc w:val="both"/>
        <w:rPr>
          <w:rFonts w:ascii="Times New Roman" w:eastAsia="Times New Roman" w:hAnsi="Times New Roman" w:cs="Times New Roman"/>
          <w:color w:val="000000"/>
        </w:rPr>
      </w:pPr>
      <w:r w:rsidRPr="0088212C">
        <w:rPr>
          <w:rFonts w:ascii="Times New Roman" w:hAnsi="Times New Roman" w:cs="Times New Roman"/>
          <w:lang w:bidi="en-US"/>
        </w:rPr>
        <w:t>the United Nations Global Compact (UN Global Compact) derived from the following instruments:</w:t>
      </w:r>
    </w:p>
    <w:p w14:paraId="46F567B9" w14:textId="77777777" w:rsidR="00C63074" w:rsidRPr="0088212C" w:rsidRDefault="006405FA" w:rsidP="004D7CD0">
      <w:pPr>
        <w:numPr>
          <w:ilvl w:val="0"/>
          <w:numId w:val="2"/>
        </w:numPr>
        <w:shd w:val="clear" w:color="auto" w:fill="FFFFFF"/>
        <w:tabs>
          <w:tab w:val="left" w:pos="566"/>
        </w:tabs>
        <w:spacing w:line="240" w:lineRule="exact"/>
        <w:ind w:right="10"/>
        <w:jc w:val="both"/>
        <w:rPr>
          <w:rFonts w:ascii="Times New Roman" w:eastAsia="Times New Roman" w:hAnsi="Times New Roman" w:cs="Times New Roman"/>
          <w:color w:val="000000"/>
        </w:rPr>
      </w:pPr>
      <w:r w:rsidRPr="0088212C">
        <w:rPr>
          <w:rFonts w:ascii="Times New Roman" w:hAnsi="Times New Roman" w:cs="Times New Roman"/>
          <w:lang w:bidi="en-US"/>
        </w:rPr>
        <w:t xml:space="preserve">the Universal Declaration of Human </w:t>
      </w:r>
      <w:proofErr w:type="gramStart"/>
      <w:r w:rsidRPr="0088212C">
        <w:rPr>
          <w:rFonts w:ascii="Times New Roman" w:hAnsi="Times New Roman" w:cs="Times New Roman"/>
          <w:lang w:bidi="en-US"/>
        </w:rPr>
        <w:t>Rights;</w:t>
      </w:r>
      <w:proofErr w:type="gramEnd"/>
    </w:p>
    <w:p w14:paraId="4F99040A" w14:textId="77777777" w:rsidR="00C63074" w:rsidRPr="0088212C" w:rsidRDefault="006405FA" w:rsidP="004D7CD0">
      <w:pPr>
        <w:numPr>
          <w:ilvl w:val="0"/>
          <w:numId w:val="2"/>
        </w:numPr>
        <w:shd w:val="clear" w:color="auto" w:fill="FFFFFF"/>
        <w:tabs>
          <w:tab w:val="left" w:pos="566"/>
        </w:tabs>
        <w:spacing w:line="240" w:lineRule="exact"/>
        <w:ind w:right="10"/>
        <w:jc w:val="both"/>
        <w:rPr>
          <w:rFonts w:ascii="Times New Roman" w:eastAsia="Times New Roman" w:hAnsi="Times New Roman" w:cs="Times New Roman"/>
          <w:color w:val="000000"/>
        </w:rPr>
      </w:pPr>
      <w:r w:rsidRPr="0088212C">
        <w:rPr>
          <w:rFonts w:ascii="Times New Roman" w:hAnsi="Times New Roman" w:cs="Times New Roman"/>
          <w:lang w:bidi="en-US"/>
        </w:rPr>
        <w:t xml:space="preserve">the Declaration by the International Labor Organization on fundamental principles and rights at </w:t>
      </w:r>
      <w:proofErr w:type="gramStart"/>
      <w:r w:rsidRPr="0088212C">
        <w:rPr>
          <w:rFonts w:ascii="Times New Roman" w:hAnsi="Times New Roman" w:cs="Times New Roman"/>
          <w:lang w:bidi="en-US"/>
        </w:rPr>
        <w:t>work;</w:t>
      </w:r>
      <w:proofErr w:type="gramEnd"/>
    </w:p>
    <w:p w14:paraId="3C3CD9B0" w14:textId="77777777" w:rsidR="00C63074" w:rsidRPr="0088212C" w:rsidRDefault="006405FA" w:rsidP="004D7CD0">
      <w:pPr>
        <w:numPr>
          <w:ilvl w:val="0"/>
          <w:numId w:val="2"/>
        </w:numPr>
        <w:shd w:val="clear" w:color="auto" w:fill="FFFFFF"/>
        <w:tabs>
          <w:tab w:val="left" w:pos="566"/>
        </w:tabs>
        <w:spacing w:line="240" w:lineRule="exact"/>
        <w:ind w:right="10"/>
        <w:jc w:val="both"/>
        <w:rPr>
          <w:rFonts w:ascii="Times New Roman" w:eastAsia="Times New Roman" w:hAnsi="Times New Roman" w:cs="Times New Roman"/>
          <w:color w:val="000000"/>
        </w:rPr>
      </w:pPr>
      <w:r w:rsidRPr="0088212C">
        <w:rPr>
          <w:rFonts w:ascii="Times New Roman" w:hAnsi="Times New Roman" w:cs="Times New Roman"/>
          <w:lang w:bidi="en-US"/>
        </w:rPr>
        <w:t xml:space="preserve">the Rio Declaration on Environment and </w:t>
      </w:r>
      <w:proofErr w:type="gramStart"/>
      <w:r w:rsidRPr="0088212C">
        <w:rPr>
          <w:rFonts w:ascii="Times New Roman" w:hAnsi="Times New Roman" w:cs="Times New Roman"/>
          <w:lang w:bidi="en-US"/>
        </w:rPr>
        <w:t>Development;</w:t>
      </w:r>
      <w:proofErr w:type="gramEnd"/>
    </w:p>
    <w:p w14:paraId="0577F78D" w14:textId="77777777" w:rsidR="00C63074" w:rsidRPr="0088212C" w:rsidRDefault="006405FA" w:rsidP="004D7CD0">
      <w:pPr>
        <w:numPr>
          <w:ilvl w:val="0"/>
          <w:numId w:val="2"/>
        </w:numPr>
        <w:shd w:val="clear" w:color="auto" w:fill="FFFFFF"/>
        <w:tabs>
          <w:tab w:val="left" w:pos="566"/>
        </w:tabs>
        <w:spacing w:line="240" w:lineRule="exact"/>
        <w:ind w:right="10"/>
        <w:jc w:val="both"/>
        <w:rPr>
          <w:rFonts w:ascii="Times New Roman" w:eastAsia="Times New Roman" w:hAnsi="Times New Roman" w:cs="Times New Roman"/>
          <w:color w:val="000000"/>
        </w:rPr>
      </w:pPr>
      <w:r w:rsidRPr="0088212C">
        <w:rPr>
          <w:rFonts w:ascii="Times New Roman" w:hAnsi="Times New Roman" w:cs="Times New Roman"/>
          <w:lang w:bidi="en-US"/>
        </w:rPr>
        <w:t>the United Nations Convention against Corruption.</w:t>
      </w:r>
    </w:p>
    <w:p w14:paraId="6660A20E" w14:textId="77777777" w:rsidR="00C63074" w:rsidRPr="0088212C" w:rsidRDefault="006405FA" w:rsidP="004D7CD0">
      <w:pPr>
        <w:numPr>
          <w:ilvl w:val="0"/>
          <w:numId w:val="2"/>
        </w:numPr>
        <w:shd w:val="clear" w:color="auto" w:fill="FFFFFF"/>
        <w:tabs>
          <w:tab w:val="left" w:pos="566"/>
        </w:tabs>
        <w:spacing w:line="240" w:lineRule="exact"/>
        <w:ind w:right="10"/>
        <w:jc w:val="both"/>
        <w:rPr>
          <w:rFonts w:ascii="Times New Roman" w:eastAsia="Times New Roman" w:hAnsi="Times New Roman" w:cs="Times New Roman"/>
          <w:color w:val="000000"/>
        </w:rPr>
      </w:pPr>
      <w:r w:rsidRPr="0088212C">
        <w:rPr>
          <w:rFonts w:ascii="Times New Roman" w:hAnsi="Times New Roman" w:cs="Times New Roman"/>
          <w:lang w:bidi="en-US"/>
        </w:rPr>
        <w:t>the EU Charter of Fundamental Rights,</w:t>
      </w:r>
    </w:p>
    <w:p w14:paraId="2435D804" w14:textId="77777777" w:rsidR="00C63074" w:rsidRPr="0088212C" w:rsidRDefault="006405FA" w:rsidP="004D7CD0">
      <w:pPr>
        <w:numPr>
          <w:ilvl w:val="0"/>
          <w:numId w:val="2"/>
        </w:numPr>
        <w:shd w:val="clear" w:color="auto" w:fill="FFFFFF"/>
        <w:tabs>
          <w:tab w:val="left" w:pos="566"/>
        </w:tabs>
        <w:spacing w:line="240" w:lineRule="exact"/>
        <w:ind w:right="10"/>
        <w:jc w:val="both"/>
        <w:rPr>
          <w:rFonts w:ascii="Times New Roman" w:eastAsia="Times New Roman" w:hAnsi="Times New Roman" w:cs="Times New Roman"/>
          <w:color w:val="000000"/>
        </w:rPr>
      </w:pPr>
      <w:r w:rsidRPr="0088212C">
        <w:rPr>
          <w:rFonts w:ascii="Times New Roman" w:hAnsi="Times New Roman" w:cs="Times New Roman"/>
          <w:lang w:bidi="en-US"/>
        </w:rPr>
        <w:t>International Labor Organization (ILO) Conventions,</w:t>
      </w:r>
    </w:p>
    <w:p w14:paraId="40ACDEA1" w14:textId="77777777" w:rsidR="00C63074" w:rsidRPr="0088212C" w:rsidRDefault="006405FA" w:rsidP="004D7CD0">
      <w:pPr>
        <w:numPr>
          <w:ilvl w:val="0"/>
          <w:numId w:val="2"/>
        </w:numPr>
        <w:shd w:val="clear" w:color="auto" w:fill="FFFFFF"/>
        <w:tabs>
          <w:tab w:val="left" w:pos="566"/>
        </w:tabs>
        <w:spacing w:line="240" w:lineRule="exact"/>
        <w:ind w:right="10"/>
        <w:jc w:val="both"/>
        <w:rPr>
          <w:rFonts w:ascii="Times New Roman" w:eastAsia="Times New Roman" w:hAnsi="Times New Roman" w:cs="Times New Roman"/>
          <w:color w:val="000000"/>
        </w:rPr>
      </w:pPr>
      <w:r w:rsidRPr="0088212C">
        <w:rPr>
          <w:rFonts w:ascii="Times New Roman" w:hAnsi="Times New Roman" w:cs="Times New Roman"/>
          <w:lang w:bidi="en-US"/>
        </w:rPr>
        <w:t>the Convention on the Rights of the Child as of November 20, 1989.</w:t>
      </w:r>
    </w:p>
    <w:p w14:paraId="42E5A3C6" w14:textId="6FFCC18B" w:rsidR="00C63074" w:rsidRPr="0088212C" w:rsidRDefault="006405FA" w:rsidP="004D7CD0">
      <w:pPr>
        <w:shd w:val="clear" w:color="auto" w:fill="FFFFFF"/>
        <w:tabs>
          <w:tab w:val="left" w:pos="1032"/>
        </w:tabs>
        <w:spacing w:before="288" w:line="235" w:lineRule="exact"/>
        <w:ind w:right="10"/>
        <w:jc w:val="both"/>
        <w:rPr>
          <w:rFonts w:ascii="Times New Roman" w:hAnsi="Times New Roman" w:cs="Times New Roman"/>
        </w:rPr>
      </w:pPr>
      <w:r w:rsidRPr="0088212C">
        <w:rPr>
          <w:rFonts w:ascii="Times New Roman" w:hAnsi="Times New Roman" w:cs="Times New Roman"/>
          <w:lang w:bidi="en-US"/>
        </w:rPr>
        <w:t>The Supplier undertakes not to harm human rights or fundamental freedoms of persons. It shall ensure the health and safety of its stakeholders, in</w:t>
      </w:r>
    </w:p>
    <w:p w14:paraId="7EC8C23C" w14:textId="77777777" w:rsidR="00C63074" w:rsidRPr="0088212C" w:rsidRDefault="006405FA" w:rsidP="004D7CD0">
      <w:pPr>
        <w:shd w:val="clear" w:color="auto" w:fill="FFFFFF"/>
        <w:spacing w:line="235" w:lineRule="exact"/>
        <w:ind w:right="10"/>
        <w:jc w:val="both"/>
        <w:rPr>
          <w:rFonts w:ascii="Times New Roman" w:hAnsi="Times New Roman" w:cs="Times New Roman"/>
        </w:rPr>
      </w:pPr>
      <w:proofErr w:type="gramStart"/>
      <w:r w:rsidRPr="0088212C">
        <w:rPr>
          <w:rFonts w:ascii="Times New Roman" w:hAnsi="Times New Roman" w:cs="Times New Roman"/>
          <w:lang w:bidi="en-US"/>
        </w:rPr>
        <w:t>particular its</w:t>
      </w:r>
      <w:proofErr w:type="gramEnd"/>
      <w:r w:rsidRPr="0088212C">
        <w:rPr>
          <w:rFonts w:ascii="Times New Roman" w:hAnsi="Times New Roman" w:cs="Times New Roman"/>
          <w:lang w:bidi="en-US"/>
        </w:rPr>
        <w:t xml:space="preserve"> employees, and the environment.</w:t>
      </w:r>
    </w:p>
    <w:p w14:paraId="76D079CB" w14:textId="7ECBF357" w:rsidR="00C63074" w:rsidRPr="0088212C" w:rsidRDefault="006405FA" w:rsidP="004D7CD0">
      <w:pPr>
        <w:shd w:val="clear" w:color="auto" w:fill="FFFFFF"/>
        <w:tabs>
          <w:tab w:val="left" w:pos="638"/>
        </w:tabs>
        <w:spacing w:before="283" w:line="240" w:lineRule="exact"/>
        <w:ind w:right="10"/>
        <w:jc w:val="both"/>
        <w:rPr>
          <w:rFonts w:ascii="Times New Roman" w:hAnsi="Times New Roman" w:cs="Times New Roman"/>
        </w:rPr>
      </w:pPr>
      <w:r w:rsidRPr="0088212C">
        <w:rPr>
          <w:rFonts w:ascii="Times New Roman" w:hAnsi="Times New Roman" w:cs="Times New Roman"/>
          <w:lang w:bidi="en-US"/>
        </w:rPr>
        <w:t>1.4.</w:t>
      </w:r>
      <w:r w:rsidRPr="0088212C">
        <w:rPr>
          <w:rFonts w:ascii="Times New Roman" w:hAnsi="Times New Roman" w:cs="Times New Roman"/>
          <w:lang w:bidi="en-US"/>
        </w:rPr>
        <w:tab/>
        <w:t xml:space="preserve">Where applicable, national or regulatory legislation and this Code cover the same subject, the </w:t>
      </w:r>
      <w:proofErr w:type="gramStart"/>
      <w:r w:rsidRPr="0088212C">
        <w:rPr>
          <w:rFonts w:ascii="Times New Roman" w:hAnsi="Times New Roman" w:cs="Times New Roman"/>
          <w:lang w:bidi="en-US"/>
        </w:rPr>
        <w:t>most</w:t>
      </w:r>
      <w:proofErr w:type="gramEnd"/>
    </w:p>
    <w:p w14:paraId="36DD66A5" w14:textId="77777777" w:rsidR="00C63074" w:rsidRPr="0088212C" w:rsidRDefault="006405FA" w:rsidP="004D7CD0">
      <w:pPr>
        <w:shd w:val="clear" w:color="auto" w:fill="FFFFFF"/>
        <w:spacing w:before="235" w:line="240" w:lineRule="exact"/>
        <w:ind w:right="10"/>
        <w:jc w:val="both"/>
        <w:rPr>
          <w:rFonts w:ascii="Times New Roman" w:hAnsi="Times New Roman" w:cs="Times New Roman"/>
        </w:rPr>
      </w:pPr>
      <w:r w:rsidRPr="0088212C">
        <w:rPr>
          <w:rFonts w:ascii="Times New Roman" w:hAnsi="Times New Roman" w:cs="Times New Roman"/>
          <w:lang w:bidi="en-US"/>
        </w:rPr>
        <w:t>binding provisions shall apply to Suppliers. Where this Code conflicts with legislation or regulations, the latter must be applied.</w:t>
      </w:r>
    </w:p>
    <w:p w14:paraId="66B79231" w14:textId="61FBF87B" w:rsidR="00C63074" w:rsidRPr="0088212C" w:rsidRDefault="006405FA" w:rsidP="004D7CD0">
      <w:pPr>
        <w:shd w:val="clear" w:color="auto" w:fill="FFFFFF"/>
        <w:spacing w:before="283"/>
        <w:ind w:right="10"/>
        <w:jc w:val="both"/>
        <w:rPr>
          <w:rFonts w:ascii="Times New Roman" w:hAnsi="Times New Roman" w:cs="Times New Roman"/>
        </w:rPr>
      </w:pPr>
      <w:r w:rsidRPr="0088212C">
        <w:rPr>
          <w:rFonts w:ascii="Times New Roman" w:hAnsi="Times New Roman" w:cs="Times New Roman"/>
          <w:b/>
          <w:lang w:bidi="en-US"/>
        </w:rPr>
        <w:t>2. Prohibition of Forced or Compulsory Labor</w:t>
      </w:r>
    </w:p>
    <w:p w14:paraId="2B70623B" w14:textId="77777777" w:rsidR="00C63074" w:rsidRPr="0088212C" w:rsidRDefault="006405FA" w:rsidP="004D7CD0">
      <w:pPr>
        <w:shd w:val="clear" w:color="auto" w:fill="FFFFFF"/>
        <w:spacing w:before="283" w:line="235" w:lineRule="exact"/>
        <w:ind w:right="10"/>
        <w:jc w:val="both"/>
        <w:rPr>
          <w:rFonts w:ascii="Times New Roman" w:hAnsi="Times New Roman" w:cs="Times New Roman"/>
        </w:rPr>
      </w:pPr>
      <w:r w:rsidRPr="0088212C">
        <w:rPr>
          <w:rFonts w:ascii="Times New Roman" w:hAnsi="Times New Roman" w:cs="Times New Roman"/>
          <w:lang w:bidi="en-US"/>
        </w:rPr>
        <w:t xml:space="preserve">The use of forced labor, slavery, or people trafficking by the Supplier, whether </w:t>
      </w:r>
      <w:proofErr w:type="gramStart"/>
      <w:r w:rsidRPr="0088212C">
        <w:rPr>
          <w:rFonts w:ascii="Times New Roman" w:hAnsi="Times New Roman" w:cs="Times New Roman"/>
          <w:lang w:bidi="en-US"/>
        </w:rPr>
        <w:t>through the use of</w:t>
      </w:r>
      <w:proofErr w:type="gramEnd"/>
      <w:r w:rsidRPr="0088212C">
        <w:rPr>
          <w:rFonts w:ascii="Times New Roman" w:hAnsi="Times New Roman" w:cs="Times New Roman"/>
          <w:lang w:bidi="en-US"/>
        </w:rPr>
        <w:t xml:space="preserve"> violence or intimidation, or by more subtle means such as debt manipulation, retention of identity documents or threat of reporting to the immigration authorities, is strictly prohibited.</w:t>
      </w:r>
    </w:p>
    <w:p w14:paraId="117531A6" w14:textId="77777777" w:rsidR="00C63074" w:rsidRPr="0088212C" w:rsidRDefault="00C63074" w:rsidP="004D7CD0">
      <w:pPr>
        <w:shd w:val="clear" w:color="auto" w:fill="FFFFFF"/>
        <w:spacing w:before="283" w:line="235" w:lineRule="exact"/>
        <w:ind w:right="10"/>
        <w:jc w:val="both"/>
        <w:rPr>
          <w:rFonts w:ascii="Times New Roman" w:hAnsi="Times New Roman" w:cs="Times New Roman"/>
        </w:rPr>
        <w:sectPr w:rsidR="00C63074" w:rsidRPr="0088212C" w:rsidSect="00D8730B">
          <w:pgSz w:w="11918" w:h="16862"/>
          <w:pgMar w:top="1134" w:right="851" w:bottom="1134" w:left="1418" w:header="720" w:footer="720" w:gutter="0"/>
          <w:cols w:space="60"/>
          <w:noEndnote/>
        </w:sectPr>
      </w:pPr>
    </w:p>
    <w:p w14:paraId="57FE7A54" w14:textId="77777777" w:rsidR="00C63074" w:rsidRPr="0088212C" w:rsidRDefault="006405FA" w:rsidP="004D7CD0">
      <w:pPr>
        <w:shd w:val="clear" w:color="auto" w:fill="FFFFFF"/>
        <w:tabs>
          <w:tab w:val="left" w:pos="422"/>
        </w:tabs>
        <w:ind w:right="10"/>
        <w:jc w:val="both"/>
        <w:rPr>
          <w:rFonts w:ascii="Times New Roman" w:hAnsi="Times New Roman" w:cs="Times New Roman"/>
        </w:rPr>
      </w:pPr>
      <w:r w:rsidRPr="0088212C">
        <w:rPr>
          <w:rFonts w:ascii="Times New Roman" w:hAnsi="Times New Roman" w:cs="Times New Roman"/>
          <w:b/>
          <w:lang w:bidi="en-US"/>
        </w:rPr>
        <w:lastRenderedPageBreak/>
        <w:t>3.</w:t>
      </w:r>
      <w:r w:rsidRPr="0088212C">
        <w:rPr>
          <w:rFonts w:ascii="Times New Roman" w:hAnsi="Times New Roman" w:cs="Times New Roman"/>
          <w:b/>
          <w:lang w:bidi="en-US"/>
        </w:rPr>
        <w:tab/>
        <w:t>Prohibition of Child Labor</w:t>
      </w:r>
    </w:p>
    <w:p w14:paraId="58A7DE3A" w14:textId="3F12806D" w:rsidR="00C63074" w:rsidRPr="0088212C" w:rsidRDefault="006405FA" w:rsidP="004D7CD0">
      <w:pPr>
        <w:shd w:val="clear" w:color="auto" w:fill="FFFFFF"/>
        <w:tabs>
          <w:tab w:val="left" w:pos="605"/>
        </w:tabs>
        <w:spacing w:before="101" w:line="240" w:lineRule="exact"/>
        <w:ind w:right="10"/>
        <w:jc w:val="both"/>
        <w:rPr>
          <w:rFonts w:ascii="Times New Roman" w:hAnsi="Times New Roman" w:cs="Times New Roman"/>
        </w:rPr>
      </w:pPr>
      <w:r w:rsidRPr="0088212C">
        <w:rPr>
          <w:rFonts w:ascii="Times New Roman" w:hAnsi="Times New Roman" w:cs="Times New Roman"/>
          <w:lang w:bidi="en-US"/>
        </w:rPr>
        <w:t>3.1.</w:t>
      </w:r>
      <w:r w:rsidRPr="0088212C">
        <w:rPr>
          <w:rFonts w:ascii="Times New Roman" w:hAnsi="Times New Roman" w:cs="Times New Roman"/>
          <w:lang w:bidi="en-US"/>
        </w:rPr>
        <w:tab/>
        <w:t>Child labor, depriving children of their childhood, potential and dignity or affecting their physical or mental development, is strictly prohibited.</w:t>
      </w:r>
    </w:p>
    <w:p w14:paraId="3B053E9F" w14:textId="20A51BE3" w:rsidR="00C63074" w:rsidRPr="0088212C" w:rsidRDefault="006405FA" w:rsidP="004D7CD0">
      <w:pPr>
        <w:shd w:val="clear" w:color="auto" w:fill="FFFFFF"/>
        <w:tabs>
          <w:tab w:val="left" w:pos="648"/>
        </w:tabs>
        <w:spacing w:before="278" w:line="240" w:lineRule="exact"/>
        <w:ind w:right="10"/>
        <w:jc w:val="both"/>
        <w:rPr>
          <w:rFonts w:ascii="Times New Roman" w:hAnsi="Times New Roman" w:cs="Times New Roman"/>
        </w:rPr>
      </w:pPr>
      <w:r w:rsidRPr="0088212C">
        <w:rPr>
          <w:rFonts w:ascii="Times New Roman" w:hAnsi="Times New Roman" w:cs="Times New Roman"/>
          <w:lang w:bidi="en-US"/>
        </w:rPr>
        <w:t>3.2.</w:t>
      </w:r>
      <w:r w:rsidRPr="0088212C">
        <w:rPr>
          <w:rFonts w:ascii="Times New Roman" w:hAnsi="Times New Roman" w:cs="Times New Roman"/>
          <w:lang w:bidi="en-US"/>
        </w:rPr>
        <w:tab/>
        <w:t>The minimum age of minor workers is specified by local laws and/or international standards defined by the International Labor Organization (ILO).</w:t>
      </w:r>
    </w:p>
    <w:p w14:paraId="534034A6" w14:textId="77777777" w:rsidR="00C63074" w:rsidRPr="0088212C" w:rsidRDefault="006405FA" w:rsidP="004D7CD0">
      <w:pPr>
        <w:numPr>
          <w:ilvl w:val="0"/>
          <w:numId w:val="3"/>
        </w:numPr>
        <w:shd w:val="clear" w:color="auto" w:fill="FFFFFF"/>
        <w:tabs>
          <w:tab w:val="left" w:pos="614"/>
        </w:tabs>
        <w:spacing w:before="283" w:line="240" w:lineRule="exact"/>
        <w:ind w:right="10"/>
        <w:jc w:val="both"/>
        <w:rPr>
          <w:rFonts w:ascii="Times New Roman" w:hAnsi="Times New Roman" w:cs="Times New Roman"/>
          <w:color w:val="000000"/>
        </w:rPr>
      </w:pPr>
      <w:r w:rsidRPr="0088212C">
        <w:rPr>
          <w:rFonts w:ascii="Times New Roman" w:hAnsi="Times New Roman" w:cs="Times New Roman"/>
          <w:lang w:bidi="en-US"/>
        </w:rPr>
        <w:t>The Supplier shall take all necessary preventive measures to ensure that no employee is below legal age.</w:t>
      </w:r>
    </w:p>
    <w:p w14:paraId="6130AACE" w14:textId="77777777" w:rsidR="00C63074" w:rsidRPr="0088212C" w:rsidRDefault="006405FA" w:rsidP="004D7CD0">
      <w:pPr>
        <w:numPr>
          <w:ilvl w:val="0"/>
          <w:numId w:val="3"/>
        </w:numPr>
        <w:shd w:val="clear" w:color="auto" w:fill="FFFFFF"/>
        <w:tabs>
          <w:tab w:val="left" w:pos="614"/>
        </w:tabs>
        <w:spacing w:before="278" w:line="235" w:lineRule="exact"/>
        <w:ind w:right="10"/>
        <w:jc w:val="both"/>
        <w:rPr>
          <w:rFonts w:ascii="Times New Roman" w:hAnsi="Times New Roman" w:cs="Times New Roman"/>
          <w:color w:val="000000"/>
        </w:rPr>
      </w:pPr>
      <w:r w:rsidRPr="0088212C">
        <w:rPr>
          <w:rFonts w:ascii="Times New Roman" w:hAnsi="Times New Roman" w:cs="Times New Roman"/>
          <w:lang w:bidi="en-US"/>
        </w:rPr>
        <w:t xml:space="preserve">Children and adolescents under the age of 18 must not be employed at night or under conditions dangerous to their health, </w:t>
      </w:r>
      <w:proofErr w:type="gramStart"/>
      <w:r w:rsidRPr="0088212C">
        <w:rPr>
          <w:rFonts w:ascii="Times New Roman" w:hAnsi="Times New Roman" w:cs="Times New Roman"/>
          <w:lang w:bidi="en-US"/>
        </w:rPr>
        <w:t>safety</w:t>
      </w:r>
      <w:proofErr w:type="gramEnd"/>
      <w:r w:rsidRPr="0088212C">
        <w:rPr>
          <w:rFonts w:ascii="Times New Roman" w:hAnsi="Times New Roman" w:cs="Times New Roman"/>
          <w:lang w:bidi="en-US"/>
        </w:rPr>
        <w:t xml:space="preserve"> or morality.</w:t>
      </w:r>
    </w:p>
    <w:p w14:paraId="23158D42" w14:textId="77777777" w:rsidR="00C63074" w:rsidRPr="0088212C" w:rsidRDefault="006405FA" w:rsidP="004D7CD0">
      <w:pPr>
        <w:shd w:val="clear" w:color="auto" w:fill="FFFFFF"/>
        <w:tabs>
          <w:tab w:val="left" w:pos="341"/>
        </w:tabs>
        <w:spacing w:before="278"/>
        <w:ind w:right="10"/>
        <w:jc w:val="both"/>
        <w:rPr>
          <w:rFonts w:ascii="Times New Roman" w:hAnsi="Times New Roman" w:cs="Times New Roman"/>
        </w:rPr>
      </w:pPr>
      <w:r w:rsidRPr="0088212C">
        <w:rPr>
          <w:rFonts w:ascii="Times New Roman" w:hAnsi="Times New Roman" w:cs="Times New Roman"/>
          <w:b/>
          <w:lang w:bidi="en-US"/>
        </w:rPr>
        <w:t>4.</w:t>
      </w:r>
      <w:r w:rsidRPr="0088212C">
        <w:rPr>
          <w:rFonts w:ascii="Times New Roman" w:hAnsi="Times New Roman" w:cs="Times New Roman"/>
          <w:b/>
          <w:lang w:bidi="en-US"/>
        </w:rPr>
        <w:tab/>
        <w:t xml:space="preserve">Salaries, Working </w:t>
      </w:r>
      <w:proofErr w:type="gramStart"/>
      <w:r w:rsidRPr="0088212C">
        <w:rPr>
          <w:rFonts w:ascii="Times New Roman" w:hAnsi="Times New Roman" w:cs="Times New Roman"/>
          <w:b/>
          <w:lang w:bidi="en-US"/>
        </w:rPr>
        <w:t>Hours</w:t>
      </w:r>
      <w:proofErr w:type="gramEnd"/>
      <w:r w:rsidRPr="0088212C">
        <w:rPr>
          <w:rFonts w:ascii="Times New Roman" w:hAnsi="Times New Roman" w:cs="Times New Roman"/>
          <w:b/>
          <w:lang w:bidi="en-US"/>
        </w:rPr>
        <w:t xml:space="preserve"> and Overtime</w:t>
      </w:r>
    </w:p>
    <w:p w14:paraId="0CD8F073" w14:textId="77777777" w:rsidR="00C63074" w:rsidRPr="0088212C" w:rsidRDefault="006405FA" w:rsidP="004D7CD0">
      <w:pPr>
        <w:numPr>
          <w:ilvl w:val="0"/>
          <w:numId w:val="4"/>
        </w:numPr>
        <w:shd w:val="clear" w:color="auto" w:fill="FFFFFF"/>
        <w:tabs>
          <w:tab w:val="left" w:pos="619"/>
        </w:tabs>
        <w:spacing w:before="283" w:line="235" w:lineRule="exact"/>
        <w:ind w:right="10"/>
        <w:jc w:val="both"/>
        <w:rPr>
          <w:rFonts w:ascii="Times New Roman" w:hAnsi="Times New Roman" w:cs="Times New Roman"/>
          <w:color w:val="000000"/>
        </w:rPr>
      </w:pPr>
      <w:r w:rsidRPr="0088212C">
        <w:rPr>
          <w:rFonts w:ascii="Times New Roman" w:hAnsi="Times New Roman" w:cs="Times New Roman"/>
          <w:lang w:bidi="en-US"/>
        </w:rPr>
        <w:t>The Supplier shall provide remuneration in accordance with local legislation, on a regular basis and in compliance with all regulations relating to the welfare benefits resulting from the law or an individual or collective agreement.</w:t>
      </w:r>
    </w:p>
    <w:p w14:paraId="798D2C96" w14:textId="77777777" w:rsidR="00C63074" w:rsidRPr="0088212C" w:rsidRDefault="006405FA" w:rsidP="004D7CD0">
      <w:pPr>
        <w:numPr>
          <w:ilvl w:val="0"/>
          <w:numId w:val="4"/>
        </w:numPr>
        <w:shd w:val="clear" w:color="auto" w:fill="FFFFFF"/>
        <w:tabs>
          <w:tab w:val="left" w:pos="619"/>
        </w:tabs>
        <w:spacing w:before="278" w:line="245" w:lineRule="exact"/>
        <w:ind w:right="10"/>
        <w:jc w:val="both"/>
        <w:rPr>
          <w:rFonts w:ascii="Times New Roman" w:hAnsi="Times New Roman" w:cs="Times New Roman"/>
          <w:color w:val="000000"/>
        </w:rPr>
      </w:pPr>
      <w:r w:rsidRPr="0088212C">
        <w:rPr>
          <w:rFonts w:ascii="Times New Roman" w:hAnsi="Times New Roman" w:cs="Times New Roman"/>
          <w:lang w:bidi="en-US"/>
        </w:rPr>
        <w:t>Overtime must be voluntary and must always be paid at the statutory rate.</w:t>
      </w:r>
    </w:p>
    <w:p w14:paraId="37F47B44" w14:textId="77777777" w:rsidR="00C63074" w:rsidRPr="0088212C" w:rsidRDefault="006405FA" w:rsidP="004D7CD0">
      <w:pPr>
        <w:numPr>
          <w:ilvl w:val="0"/>
          <w:numId w:val="4"/>
        </w:numPr>
        <w:shd w:val="clear" w:color="auto" w:fill="FFFFFF"/>
        <w:tabs>
          <w:tab w:val="left" w:pos="619"/>
        </w:tabs>
        <w:spacing w:before="278" w:line="240" w:lineRule="exact"/>
        <w:ind w:right="10"/>
        <w:jc w:val="both"/>
        <w:rPr>
          <w:rFonts w:ascii="Times New Roman" w:hAnsi="Times New Roman" w:cs="Times New Roman"/>
          <w:color w:val="000000"/>
        </w:rPr>
      </w:pPr>
      <w:r w:rsidRPr="0088212C">
        <w:rPr>
          <w:rFonts w:ascii="Times New Roman" w:hAnsi="Times New Roman" w:cs="Times New Roman"/>
          <w:lang w:bidi="en-US"/>
        </w:rPr>
        <w:t>The Supplier shall not permit working hours that exceed the applicable legal limit, nor that set out in the ILO Conventions. Employees/workers must have at least one day of rest per week.</w:t>
      </w:r>
    </w:p>
    <w:p w14:paraId="3929B473" w14:textId="77777777" w:rsidR="00C63074" w:rsidRPr="0088212C" w:rsidRDefault="006405FA" w:rsidP="004D7CD0">
      <w:pPr>
        <w:shd w:val="clear" w:color="auto" w:fill="FFFFFF"/>
        <w:tabs>
          <w:tab w:val="left" w:pos="566"/>
        </w:tabs>
        <w:spacing w:before="245"/>
        <w:ind w:right="10"/>
        <w:jc w:val="both"/>
        <w:rPr>
          <w:rFonts w:ascii="Times New Roman" w:hAnsi="Times New Roman" w:cs="Times New Roman"/>
        </w:rPr>
      </w:pPr>
      <w:r w:rsidRPr="0088212C">
        <w:rPr>
          <w:rFonts w:ascii="Times New Roman" w:hAnsi="Times New Roman" w:cs="Times New Roman"/>
          <w:b/>
          <w:lang w:bidi="en-US"/>
        </w:rPr>
        <w:t>5.</w:t>
      </w:r>
      <w:r w:rsidRPr="0088212C">
        <w:rPr>
          <w:rFonts w:ascii="Times New Roman" w:hAnsi="Times New Roman" w:cs="Times New Roman"/>
          <w:b/>
          <w:lang w:bidi="en-US"/>
        </w:rPr>
        <w:tab/>
        <w:t>Freedom of Association and Freedom of Expression</w:t>
      </w:r>
    </w:p>
    <w:p w14:paraId="0FFC63F7" w14:textId="19DB4F93" w:rsidR="00C63074" w:rsidRPr="0088212C" w:rsidRDefault="006405FA" w:rsidP="004D7CD0">
      <w:pPr>
        <w:shd w:val="clear" w:color="auto" w:fill="FFFFFF"/>
        <w:tabs>
          <w:tab w:val="left" w:pos="590"/>
        </w:tabs>
        <w:spacing w:before="283" w:line="240" w:lineRule="exact"/>
        <w:ind w:right="10"/>
        <w:jc w:val="both"/>
        <w:rPr>
          <w:rFonts w:ascii="Times New Roman" w:hAnsi="Times New Roman" w:cs="Times New Roman"/>
        </w:rPr>
      </w:pPr>
      <w:r w:rsidRPr="0088212C">
        <w:rPr>
          <w:rFonts w:ascii="Times New Roman" w:hAnsi="Times New Roman" w:cs="Times New Roman"/>
          <w:lang w:bidi="en-US"/>
        </w:rPr>
        <w:t>5.1.</w:t>
      </w:r>
      <w:r w:rsidRPr="0088212C">
        <w:rPr>
          <w:rFonts w:ascii="Times New Roman" w:hAnsi="Times New Roman" w:cs="Times New Roman"/>
          <w:lang w:bidi="en-US"/>
        </w:rPr>
        <w:tab/>
        <w:t>The Supplier undertakes to respect the freedom of association of each individual and the freedom of collective bargaining of workers.</w:t>
      </w:r>
    </w:p>
    <w:p w14:paraId="6093B972" w14:textId="46539DC1" w:rsidR="00C63074" w:rsidRPr="0088212C" w:rsidRDefault="006405FA" w:rsidP="004D7CD0">
      <w:pPr>
        <w:shd w:val="clear" w:color="auto" w:fill="FFFFFF"/>
        <w:tabs>
          <w:tab w:val="left" w:pos="619"/>
        </w:tabs>
        <w:spacing w:before="283" w:line="235" w:lineRule="exact"/>
        <w:ind w:right="10"/>
        <w:jc w:val="both"/>
        <w:rPr>
          <w:rFonts w:ascii="Times New Roman" w:hAnsi="Times New Roman" w:cs="Times New Roman"/>
        </w:rPr>
      </w:pPr>
      <w:r w:rsidRPr="0088212C">
        <w:rPr>
          <w:rFonts w:ascii="Times New Roman" w:hAnsi="Times New Roman" w:cs="Times New Roman"/>
          <w:lang w:bidi="en-US"/>
        </w:rPr>
        <w:t>5.2.</w:t>
      </w:r>
      <w:r w:rsidRPr="0088212C">
        <w:rPr>
          <w:rFonts w:ascii="Times New Roman" w:hAnsi="Times New Roman" w:cs="Times New Roman"/>
          <w:lang w:bidi="en-US"/>
        </w:rPr>
        <w:tab/>
        <w:t xml:space="preserve">The Supplier’s worker representatives shall not be subject to sanctions, </w:t>
      </w:r>
      <w:proofErr w:type="gramStart"/>
      <w:r w:rsidRPr="0088212C">
        <w:rPr>
          <w:rFonts w:ascii="Times New Roman" w:hAnsi="Times New Roman" w:cs="Times New Roman"/>
          <w:lang w:bidi="en-US"/>
        </w:rPr>
        <w:t>discrimination</w:t>
      </w:r>
      <w:proofErr w:type="gramEnd"/>
      <w:r w:rsidRPr="0088212C">
        <w:rPr>
          <w:rFonts w:ascii="Times New Roman" w:hAnsi="Times New Roman" w:cs="Times New Roman"/>
          <w:lang w:bidi="en-US"/>
        </w:rPr>
        <w:t xml:space="preserve"> or harassment.</w:t>
      </w:r>
    </w:p>
    <w:p w14:paraId="1E3E2587" w14:textId="77777777" w:rsidR="00C63074" w:rsidRPr="0088212C" w:rsidRDefault="006405FA" w:rsidP="004D7CD0">
      <w:pPr>
        <w:shd w:val="clear" w:color="auto" w:fill="FFFFFF"/>
        <w:tabs>
          <w:tab w:val="left" w:pos="422"/>
        </w:tabs>
        <w:spacing w:before="278"/>
        <w:ind w:right="10"/>
        <w:jc w:val="both"/>
        <w:rPr>
          <w:rFonts w:ascii="Times New Roman" w:hAnsi="Times New Roman" w:cs="Times New Roman"/>
        </w:rPr>
      </w:pPr>
      <w:r w:rsidRPr="0088212C">
        <w:rPr>
          <w:rFonts w:ascii="Times New Roman" w:hAnsi="Times New Roman" w:cs="Times New Roman"/>
          <w:b/>
          <w:lang w:bidi="en-US"/>
        </w:rPr>
        <w:t>6.</w:t>
      </w:r>
      <w:r w:rsidRPr="0088212C">
        <w:rPr>
          <w:rFonts w:ascii="Times New Roman" w:hAnsi="Times New Roman" w:cs="Times New Roman"/>
          <w:b/>
          <w:lang w:bidi="en-US"/>
        </w:rPr>
        <w:tab/>
        <w:t>Health, Safety and Hygiene</w:t>
      </w:r>
    </w:p>
    <w:p w14:paraId="51328116" w14:textId="42DD704B" w:rsidR="00C63074" w:rsidRPr="0088212C" w:rsidRDefault="006405FA" w:rsidP="004D7CD0">
      <w:pPr>
        <w:shd w:val="clear" w:color="auto" w:fill="FFFFFF"/>
        <w:tabs>
          <w:tab w:val="left" w:pos="586"/>
        </w:tabs>
        <w:spacing w:before="283" w:line="240" w:lineRule="exact"/>
        <w:ind w:right="10"/>
        <w:jc w:val="both"/>
        <w:rPr>
          <w:rFonts w:ascii="Times New Roman" w:hAnsi="Times New Roman" w:cs="Times New Roman"/>
        </w:rPr>
      </w:pPr>
      <w:r w:rsidRPr="0088212C">
        <w:rPr>
          <w:rFonts w:ascii="Times New Roman" w:hAnsi="Times New Roman" w:cs="Times New Roman"/>
          <w:lang w:bidi="en-US"/>
        </w:rPr>
        <w:t>6.1.</w:t>
      </w:r>
      <w:r w:rsidRPr="0088212C">
        <w:rPr>
          <w:rFonts w:ascii="Times New Roman" w:hAnsi="Times New Roman" w:cs="Times New Roman"/>
          <w:lang w:bidi="en-US"/>
        </w:rPr>
        <w:tab/>
        <w:t xml:space="preserve">The Supplier must provide its workers with a working environment that ensures health and safety, whether this is physical, </w:t>
      </w:r>
      <w:proofErr w:type="gramStart"/>
      <w:r w:rsidRPr="0088212C">
        <w:rPr>
          <w:rFonts w:ascii="Times New Roman" w:hAnsi="Times New Roman" w:cs="Times New Roman"/>
          <w:lang w:bidi="en-US"/>
        </w:rPr>
        <w:t>mental</w:t>
      </w:r>
      <w:proofErr w:type="gramEnd"/>
      <w:r w:rsidRPr="0088212C">
        <w:rPr>
          <w:rFonts w:ascii="Times New Roman" w:hAnsi="Times New Roman" w:cs="Times New Roman"/>
          <w:lang w:bidi="en-US"/>
        </w:rPr>
        <w:t xml:space="preserve"> or social well-being.</w:t>
      </w:r>
    </w:p>
    <w:p w14:paraId="198F090E" w14:textId="17BDF119" w:rsidR="00C63074" w:rsidRPr="0088212C" w:rsidRDefault="006405FA" w:rsidP="004D7CD0">
      <w:pPr>
        <w:shd w:val="clear" w:color="auto" w:fill="FFFFFF"/>
        <w:tabs>
          <w:tab w:val="left" w:pos="715"/>
        </w:tabs>
        <w:spacing w:before="283" w:line="240" w:lineRule="exact"/>
        <w:ind w:right="10"/>
        <w:jc w:val="both"/>
        <w:rPr>
          <w:rFonts w:ascii="Times New Roman" w:hAnsi="Times New Roman" w:cs="Times New Roman"/>
        </w:rPr>
      </w:pPr>
      <w:r w:rsidRPr="0088212C">
        <w:rPr>
          <w:rFonts w:ascii="Times New Roman" w:hAnsi="Times New Roman" w:cs="Times New Roman"/>
          <w:lang w:bidi="en-US"/>
        </w:rPr>
        <w:t>6.2.</w:t>
      </w:r>
      <w:r w:rsidRPr="0088212C">
        <w:rPr>
          <w:rFonts w:ascii="Times New Roman" w:hAnsi="Times New Roman" w:cs="Times New Roman"/>
          <w:lang w:bidi="en-US"/>
        </w:rPr>
        <w:tab/>
        <w:t>The Supplier shall do everything necessary to identify and prevent within its organization the risks, including potential risks, of harm to the health and safety of its employees.</w:t>
      </w:r>
    </w:p>
    <w:p w14:paraId="1F5B0C52" w14:textId="0210FAD5" w:rsidR="00C63074" w:rsidRPr="0088212C" w:rsidRDefault="006405FA" w:rsidP="004D7CD0">
      <w:pPr>
        <w:shd w:val="clear" w:color="auto" w:fill="FFFFFF"/>
        <w:tabs>
          <w:tab w:val="left" w:pos="653"/>
          <w:tab w:val="left" w:pos="9326"/>
        </w:tabs>
        <w:spacing w:before="283" w:line="235" w:lineRule="exact"/>
        <w:ind w:right="10"/>
        <w:jc w:val="both"/>
        <w:rPr>
          <w:rFonts w:ascii="Times New Roman" w:hAnsi="Times New Roman" w:cs="Times New Roman"/>
        </w:rPr>
      </w:pPr>
      <w:r w:rsidRPr="0088212C">
        <w:rPr>
          <w:rFonts w:ascii="Times New Roman" w:hAnsi="Times New Roman" w:cs="Times New Roman"/>
          <w:lang w:bidi="en-US"/>
        </w:rPr>
        <w:t>6.3.</w:t>
      </w:r>
      <w:r w:rsidRPr="0088212C">
        <w:rPr>
          <w:rFonts w:ascii="Times New Roman" w:hAnsi="Times New Roman" w:cs="Times New Roman"/>
          <w:lang w:bidi="en-US"/>
        </w:rPr>
        <w:tab/>
        <w:t>The Supplier shall implement the organizational and material measures (procedures and controls) necessary for the health and safety of its personnel. It shall train its employees in safety. Where applicable, the Supplier shall provide appropriate personal protective equipment. It shall regularly ensure the effectiveness of the measures implemented.</w:t>
      </w:r>
    </w:p>
    <w:p w14:paraId="02F45C0B" w14:textId="77777777" w:rsidR="00C63074" w:rsidRPr="0088212C" w:rsidRDefault="006405FA" w:rsidP="004D7CD0">
      <w:pPr>
        <w:shd w:val="clear" w:color="auto" w:fill="FFFFFF"/>
        <w:tabs>
          <w:tab w:val="left" w:pos="283"/>
        </w:tabs>
        <w:spacing w:before="283"/>
        <w:ind w:right="10"/>
        <w:jc w:val="both"/>
        <w:rPr>
          <w:rFonts w:ascii="Times New Roman" w:hAnsi="Times New Roman" w:cs="Times New Roman"/>
        </w:rPr>
      </w:pPr>
      <w:r w:rsidRPr="0088212C">
        <w:rPr>
          <w:rFonts w:ascii="Times New Roman" w:hAnsi="Times New Roman" w:cs="Times New Roman"/>
          <w:b/>
          <w:lang w:bidi="en-US"/>
        </w:rPr>
        <w:t>7.</w:t>
      </w:r>
      <w:r w:rsidRPr="0088212C">
        <w:rPr>
          <w:rFonts w:ascii="Times New Roman" w:hAnsi="Times New Roman" w:cs="Times New Roman"/>
          <w:b/>
          <w:lang w:bidi="en-US"/>
        </w:rPr>
        <w:tab/>
        <w:t>Prohibition of Discrimination</w:t>
      </w:r>
    </w:p>
    <w:p w14:paraId="737BB296" w14:textId="77777777" w:rsidR="00C63074" w:rsidRPr="0088212C" w:rsidRDefault="00C63074" w:rsidP="004D7CD0">
      <w:pPr>
        <w:shd w:val="clear" w:color="auto" w:fill="FFFFFF"/>
        <w:tabs>
          <w:tab w:val="left" w:pos="283"/>
        </w:tabs>
        <w:spacing w:before="283"/>
        <w:ind w:right="10"/>
        <w:jc w:val="both"/>
        <w:rPr>
          <w:rFonts w:ascii="Times New Roman" w:hAnsi="Times New Roman" w:cs="Times New Roman"/>
        </w:rPr>
        <w:sectPr w:rsidR="00C63074" w:rsidRPr="0088212C" w:rsidSect="00D8730B">
          <w:pgSz w:w="11918" w:h="16862"/>
          <w:pgMar w:top="1134" w:right="851" w:bottom="1134" w:left="1418" w:header="720" w:footer="720" w:gutter="0"/>
          <w:cols w:space="60"/>
          <w:noEndnote/>
        </w:sectPr>
      </w:pPr>
    </w:p>
    <w:p w14:paraId="6B7F2538" w14:textId="51C4FB87" w:rsidR="00C63074" w:rsidRPr="0088212C" w:rsidRDefault="006405FA" w:rsidP="004D7CD0">
      <w:pPr>
        <w:shd w:val="clear" w:color="auto" w:fill="FFFFFF"/>
        <w:tabs>
          <w:tab w:val="left" w:pos="581"/>
        </w:tabs>
        <w:spacing w:line="235" w:lineRule="exact"/>
        <w:ind w:right="10"/>
        <w:jc w:val="both"/>
        <w:rPr>
          <w:rFonts w:ascii="Times New Roman" w:hAnsi="Times New Roman" w:cs="Times New Roman"/>
        </w:rPr>
      </w:pPr>
      <w:r w:rsidRPr="0088212C">
        <w:rPr>
          <w:rFonts w:ascii="Times New Roman" w:hAnsi="Times New Roman" w:cs="Times New Roman"/>
          <w:lang w:bidi="en-US"/>
        </w:rPr>
        <w:lastRenderedPageBreak/>
        <w:t>7.1.</w:t>
      </w:r>
      <w:r w:rsidRPr="0088212C">
        <w:rPr>
          <w:rFonts w:ascii="Times New Roman" w:hAnsi="Times New Roman" w:cs="Times New Roman"/>
          <w:lang w:bidi="en-US"/>
        </w:rPr>
        <w:tab/>
        <w:t>The Supplier undertakes not to discriminate, directly or indirectly, in work relations and conditions based, inter alia, on age, color, marital status, disability, nationality, sexual orientation, ethnic or social origin, religion, political opinion, and gender.</w:t>
      </w:r>
    </w:p>
    <w:p w14:paraId="07C3C883" w14:textId="445F8F91" w:rsidR="00C63074" w:rsidRPr="0088212C" w:rsidRDefault="006405FA" w:rsidP="004D7CD0">
      <w:pPr>
        <w:shd w:val="clear" w:color="auto" w:fill="FFFFFF"/>
        <w:tabs>
          <w:tab w:val="left" w:pos="648"/>
        </w:tabs>
        <w:spacing w:before="77" w:line="240" w:lineRule="exact"/>
        <w:ind w:right="10"/>
        <w:jc w:val="both"/>
        <w:rPr>
          <w:rFonts w:ascii="Times New Roman" w:hAnsi="Times New Roman" w:cs="Times New Roman"/>
        </w:rPr>
      </w:pPr>
      <w:r w:rsidRPr="0088212C">
        <w:rPr>
          <w:rFonts w:ascii="Times New Roman" w:hAnsi="Times New Roman" w:cs="Times New Roman"/>
          <w:lang w:bidi="en-US"/>
        </w:rPr>
        <w:t>7.2.</w:t>
      </w:r>
      <w:r w:rsidRPr="0088212C">
        <w:rPr>
          <w:rFonts w:ascii="Times New Roman" w:hAnsi="Times New Roman" w:cs="Times New Roman"/>
          <w:lang w:bidi="en-US"/>
        </w:rPr>
        <w:tab/>
        <w:t>This commitment to combating discrimination applies not only on hiring, but also continues throughout the entire career.</w:t>
      </w:r>
    </w:p>
    <w:p w14:paraId="7CF0041B" w14:textId="77777777" w:rsidR="00C63074" w:rsidRPr="0088212C" w:rsidRDefault="006405FA" w:rsidP="004D7CD0">
      <w:pPr>
        <w:shd w:val="clear" w:color="auto" w:fill="FFFFFF"/>
        <w:tabs>
          <w:tab w:val="left" w:pos="283"/>
        </w:tabs>
        <w:spacing w:before="283"/>
        <w:ind w:right="10"/>
        <w:jc w:val="both"/>
        <w:rPr>
          <w:rFonts w:ascii="Times New Roman" w:hAnsi="Times New Roman" w:cs="Times New Roman"/>
        </w:rPr>
      </w:pPr>
      <w:r w:rsidRPr="0088212C">
        <w:rPr>
          <w:rFonts w:ascii="Times New Roman" w:hAnsi="Times New Roman" w:cs="Times New Roman"/>
          <w:b/>
          <w:lang w:bidi="en-US"/>
        </w:rPr>
        <w:t>8.</w:t>
      </w:r>
      <w:r w:rsidRPr="0088212C">
        <w:rPr>
          <w:rFonts w:ascii="Times New Roman" w:hAnsi="Times New Roman" w:cs="Times New Roman"/>
          <w:b/>
          <w:lang w:bidi="en-US"/>
        </w:rPr>
        <w:tab/>
        <w:t>Prohibition of Harassment</w:t>
      </w:r>
    </w:p>
    <w:p w14:paraId="1EDA7AB1" w14:textId="77777777" w:rsidR="00C63074" w:rsidRPr="0088212C" w:rsidRDefault="006405FA" w:rsidP="004D7CD0">
      <w:pPr>
        <w:shd w:val="clear" w:color="auto" w:fill="FFFFFF"/>
        <w:spacing w:before="278" w:line="235" w:lineRule="exact"/>
        <w:ind w:right="10"/>
        <w:jc w:val="both"/>
        <w:rPr>
          <w:rFonts w:ascii="Times New Roman" w:hAnsi="Times New Roman" w:cs="Times New Roman"/>
        </w:rPr>
      </w:pPr>
      <w:r w:rsidRPr="0088212C">
        <w:rPr>
          <w:rFonts w:ascii="Times New Roman" w:hAnsi="Times New Roman" w:cs="Times New Roman"/>
          <w:lang w:bidi="en-US"/>
        </w:rPr>
        <w:t xml:space="preserve">The Supplier undertakes to protect employees from any form of harassment, </w:t>
      </w:r>
      <w:proofErr w:type="gramStart"/>
      <w:r w:rsidRPr="0088212C">
        <w:rPr>
          <w:rFonts w:ascii="Times New Roman" w:hAnsi="Times New Roman" w:cs="Times New Roman"/>
          <w:lang w:bidi="en-US"/>
        </w:rPr>
        <w:t>intimidation</w:t>
      </w:r>
      <w:proofErr w:type="gramEnd"/>
      <w:r w:rsidRPr="0088212C">
        <w:rPr>
          <w:rFonts w:ascii="Times New Roman" w:hAnsi="Times New Roman" w:cs="Times New Roman"/>
          <w:lang w:bidi="en-US"/>
        </w:rPr>
        <w:t xml:space="preserve"> or victimization, whether physical, psychological or sexual.</w:t>
      </w:r>
    </w:p>
    <w:p w14:paraId="3EA1ADF2" w14:textId="77777777" w:rsidR="00C63074" w:rsidRPr="0088212C" w:rsidRDefault="006405FA" w:rsidP="004D7CD0">
      <w:pPr>
        <w:shd w:val="clear" w:color="auto" w:fill="FFFFFF"/>
        <w:tabs>
          <w:tab w:val="left" w:pos="283"/>
        </w:tabs>
        <w:spacing w:before="278"/>
        <w:ind w:right="10"/>
        <w:jc w:val="both"/>
        <w:rPr>
          <w:rFonts w:ascii="Times New Roman" w:hAnsi="Times New Roman" w:cs="Times New Roman"/>
        </w:rPr>
      </w:pPr>
      <w:r w:rsidRPr="0088212C">
        <w:rPr>
          <w:rFonts w:ascii="Times New Roman" w:hAnsi="Times New Roman" w:cs="Times New Roman"/>
          <w:b/>
          <w:lang w:bidi="en-US"/>
        </w:rPr>
        <w:t>9.</w:t>
      </w:r>
      <w:r w:rsidRPr="0088212C">
        <w:rPr>
          <w:rFonts w:ascii="Times New Roman" w:hAnsi="Times New Roman" w:cs="Times New Roman"/>
          <w:b/>
          <w:lang w:bidi="en-US"/>
        </w:rPr>
        <w:tab/>
        <w:t>Environment</w:t>
      </w:r>
    </w:p>
    <w:p w14:paraId="5B9AE7FE" w14:textId="0DF0FF99" w:rsidR="00C63074" w:rsidRPr="0088212C" w:rsidRDefault="006405FA" w:rsidP="004D7CD0">
      <w:pPr>
        <w:shd w:val="clear" w:color="auto" w:fill="FFFFFF"/>
        <w:tabs>
          <w:tab w:val="left" w:pos="643"/>
        </w:tabs>
        <w:spacing w:before="283" w:line="240" w:lineRule="exact"/>
        <w:ind w:right="10"/>
        <w:jc w:val="both"/>
        <w:rPr>
          <w:rFonts w:ascii="Times New Roman" w:hAnsi="Times New Roman" w:cs="Times New Roman"/>
        </w:rPr>
      </w:pPr>
      <w:r w:rsidRPr="0088212C">
        <w:rPr>
          <w:rFonts w:ascii="Times New Roman" w:hAnsi="Times New Roman" w:cs="Times New Roman"/>
          <w:lang w:bidi="en-US"/>
        </w:rPr>
        <w:t>9.1.</w:t>
      </w:r>
      <w:r w:rsidRPr="0088212C">
        <w:rPr>
          <w:rFonts w:ascii="Times New Roman" w:hAnsi="Times New Roman" w:cs="Times New Roman"/>
          <w:lang w:bidi="en-US"/>
        </w:rPr>
        <w:tab/>
        <w:t>The Supplier undertakes to comply with the environmental laws and standards applicable in the countries in which it operates, particularly for the manufacture of the product(s) that it provides.</w:t>
      </w:r>
    </w:p>
    <w:p w14:paraId="60C2D543" w14:textId="77777777" w:rsidR="00C63074" w:rsidRPr="0088212C" w:rsidRDefault="006405FA" w:rsidP="004D7CD0">
      <w:pPr>
        <w:numPr>
          <w:ilvl w:val="0"/>
          <w:numId w:val="5"/>
        </w:numPr>
        <w:shd w:val="clear" w:color="auto" w:fill="FFFFFF"/>
        <w:tabs>
          <w:tab w:val="left" w:pos="672"/>
        </w:tabs>
        <w:spacing w:before="283" w:line="235" w:lineRule="exact"/>
        <w:ind w:right="10"/>
        <w:jc w:val="both"/>
        <w:rPr>
          <w:rFonts w:ascii="Times New Roman" w:hAnsi="Times New Roman" w:cs="Times New Roman"/>
          <w:color w:val="000000"/>
        </w:rPr>
      </w:pPr>
      <w:r w:rsidRPr="0088212C">
        <w:rPr>
          <w:rFonts w:ascii="Times New Roman" w:hAnsi="Times New Roman" w:cs="Times New Roman"/>
          <w:lang w:bidi="en-US"/>
        </w:rPr>
        <w:t>The Supplier undertakes to assess the environmental impacts associated with its activity, including energy consumption, greenhouse gas emissions, waste management, and water resource management.</w:t>
      </w:r>
    </w:p>
    <w:p w14:paraId="2D7C4AF3" w14:textId="77777777" w:rsidR="00C63074" w:rsidRPr="0088212C" w:rsidRDefault="006405FA" w:rsidP="004D7CD0">
      <w:pPr>
        <w:numPr>
          <w:ilvl w:val="0"/>
          <w:numId w:val="5"/>
        </w:numPr>
        <w:shd w:val="clear" w:color="auto" w:fill="FFFFFF"/>
        <w:tabs>
          <w:tab w:val="left" w:pos="672"/>
        </w:tabs>
        <w:spacing w:before="278" w:line="235" w:lineRule="exact"/>
        <w:ind w:right="10"/>
        <w:jc w:val="both"/>
        <w:rPr>
          <w:rFonts w:ascii="Times New Roman" w:hAnsi="Times New Roman" w:cs="Times New Roman"/>
          <w:color w:val="000000"/>
        </w:rPr>
      </w:pPr>
      <w:r w:rsidRPr="0088212C">
        <w:rPr>
          <w:rFonts w:ascii="Times New Roman" w:hAnsi="Times New Roman" w:cs="Times New Roman"/>
          <w:lang w:bidi="en-US"/>
        </w:rPr>
        <w:t xml:space="preserve">The Supplier shall properly handle and store hazardous materials and waste. </w:t>
      </w:r>
      <w:proofErr w:type="gramStart"/>
      <w:r w:rsidRPr="0088212C">
        <w:rPr>
          <w:rFonts w:ascii="Times New Roman" w:hAnsi="Times New Roman" w:cs="Times New Roman"/>
          <w:lang w:bidi="en-US"/>
        </w:rPr>
        <w:t>In particular, it</w:t>
      </w:r>
      <w:proofErr w:type="gramEnd"/>
      <w:r w:rsidRPr="0088212C">
        <w:rPr>
          <w:rFonts w:ascii="Times New Roman" w:hAnsi="Times New Roman" w:cs="Times New Roman"/>
          <w:lang w:bidi="en-US"/>
        </w:rPr>
        <w:t xml:space="preserve"> must have a plan to deal with hazardous waste discharges and to securely and legally dispose of them.</w:t>
      </w:r>
    </w:p>
    <w:p w14:paraId="14541D6D" w14:textId="77777777" w:rsidR="00C63074" w:rsidRPr="0088212C" w:rsidRDefault="006405FA" w:rsidP="004D7CD0">
      <w:pPr>
        <w:shd w:val="clear" w:color="auto" w:fill="FFFFFF"/>
        <w:tabs>
          <w:tab w:val="left" w:pos="422"/>
        </w:tabs>
        <w:spacing w:before="278"/>
        <w:ind w:right="10"/>
        <w:jc w:val="both"/>
        <w:rPr>
          <w:rFonts w:ascii="Times New Roman" w:hAnsi="Times New Roman" w:cs="Times New Roman"/>
        </w:rPr>
      </w:pPr>
      <w:r w:rsidRPr="0088212C">
        <w:rPr>
          <w:rFonts w:ascii="Times New Roman" w:hAnsi="Times New Roman" w:cs="Times New Roman"/>
          <w:b/>
          <w:lang w:bidi="en-US"/>
        </w:rPr>
        <w:t>10.</w:t>
      </w:r>
      <w:r w:rsidRPr="0088212C">
        <w:rPr>
          <w:rFonts w:ascii="Times New Roman" w:hAnsi="Times New Roman" w:cs="Times New Roman"/>
          <w:b/>
          <w:lang w:bidi="en-US"/>
        </w:rPr>
        <w:tab/>
        <w:t>Competition Law</w:t>
      </w:r>
    </w:p>
    <w:p w14:paraId="79F9AD92" w14:textId="77777777" w:rsidR="00C63074" w:rsidRPr="0088212C" w:rsidRDefault="006405FA" w:rsidP="004D7CD0">
      <w:pPr>
        <w:shd w:val="clear" w:color="auto" w:fill="FFFFFF"/>
        <w:spacing w:before="283" w:line="240" w:lineRule="exact"/>
        <w:ind w:right="10"/>
        <w:jc w:val="both"/>
        <w:rPr>
          <w:rFonts w:ascii="Times New Roman" w:hAnsi="Times New Roman" w:cs="Times New Roman"/>
        </w:rPr>
      </w:pPr>
      <w:r w:rsidRPr="0088212C">
        <w:rPr>
          <w:rFonts w:ascii="Times New Roman" w:hAnsi="Times New Roman" w:cs="Times New Roman"/>
          <w:lang w:bidi="en-US"/>
        </w:rPr>
        <w:t>The Supplier undertakes to comply with competition legislation regulations and prohibits any practice resulting in an obstacle to free competition.</w:t>
      </w:r>
    </w:p>
    <w:p w14:paraId="7A84A51C" w14:textId="77777777" w:rsidR="00C63074" w:rsidRPr="0088212C" w:rsidRDefault="006405FA" w:rsidP="004D7CD0">
      <w:pPr>
        <w:shd w:val="clear" w:color="auto" w:fill="FFFFFF"/>
        <w:tabs>
          <w:tab w:val="left" w:pos="394"/>
        </w:tabs>
        <w:spacing w:before="283"/>
        <w:ind w:right="10"/>
        <w:jc w:val="both"/>
        <w:rPr>
          <w:rFonts w:ascii="Times New Roman" w:hAnsi="Times New Roman" w:cs="Times New Roman"/>
        </w:rPr>
      </w:pPr>
      <w:r w:rsidRPr="0088212C">
        <w:rPr>
          <w:rFonts w:ascii="Times New Roman" w:hAnsi="Times New Roman" w:cs="Times New Roman"/>
          <w:b/>
          <w:lang w:bidi="en-US"/>
        </w:rPr>
        <w:t>11.</w:t>
      </w:r>
      <w:r w:rsidRPr="0088212C">
        <w:rPr>
          <w:rFonts w:ascii="Times New Roman" w:hAnsi="Times New Roman" w:cs="Times New Roman"/>
          <w:b/>
          <w:lang w:bidi="en-US"/>
        </w:rPr>
        <w:tab/>
        <w:t xml:space="preserve">Confidentiality, </w:t>
      </w:r>
      <w:proofErr w:type="gramStart"/>
      <w:r w:rsidRPr="0088212C">
        <w:rPr>
          <w:rFonts w:ascii="Times New Roman" w:hAnsi="Times New Roman" w:cs="Times New Roman"/>
          <w:b/>
          <w:lang w:bidi="en-US"/>
        </w:rPr>
        <w:t>Data</w:t>
      </w:r>
      <w:proofErr w:type="gramEnd"/>
      <w:r w:rsidRPr="0088212C">
        <w:rPr>
          <w:rFonts w:ascii="Times New Roman" w:hAnsi="Times New Roman" w:cs="Times New Roman"/>
          <w:b/>
          <w:lang w:bidi="en-US"/>
        </w:rPr>
        <w:t xml:space="preserve"> and Intellectual Property</w:t>
      </w:r>
    </w:p>
    <w:p w14:paraId="4DBF12BD" w14:textId="49996F42" w:rsidR="00C63074" w:rsidRPr="0088212C" w:rsidRDefault="006405FA" w:rsidP="004D7CD0">
      <w:pPr>
        <w:shd w:val="clear" w:color="auto" w:fill="FFFFFF"/>
        <w:tabs>
          <w:tab w:val="left" w:pos="682"/>
        </w:tabs>
        <w:spacing w:before="278" w:line="235" w:lineRule="exact"/>
        <w:ind w:right="10"/>
        <w:jc w:val="both"/>
        <w:rPr>
          <w:rFonts w:ascii="Times New Roman" w:hAnsi="Times New Roman" w:cs="Times New Roman"/>
        </w:rPr>
      </w:pPr>
      <w:r w:rsidRPr="0088212C">
        <w:rPr>
          <w:rFonts w:ascii="Times New Roman" w:hAnsi="Times New Roman" w:cs="Times New Roman"/>
          <w:lang w:bidi="en-US"/>
        </w:rPr>
        <w:t>11.1.</w:t>
      </w:r>
      <w:r w:rsidRPr="0088212C">
        <w:rPr>
          <w:rFonts w:ascii="Times New Roman" w:hAnsi="Times New Roman" w:cs="Times New Roman"/>
          <w:lang w:bidi="en-US"/>
        </w:rPr>
        <w:tab/>
        <w:t xml:space="preserve">The Supplier undertakes to respect the confidentiality, integrity and security of confidential information received from employees of the </w:t>
      </w:r>
      <w:proofErr w:type="spellStart"/>
      <w:r w:rsidRPr="0088212C">
        <w:rPr>
          <w:rFonts w:ascii="Times New Roman" w:hAnsi="Times New Roman" w:cs="Times New Roman"/>
          <w:lang w:bidi="en-US"/>
        </w:rPr>
        <w:t>Bonduelle</w:t>
      </w:r>
      <w:proofErr w:type="spellEnd"/>
      <w:r w:rsidRPr="0088212C">
        <w:rPr>
          <w:rFonts w:ascii="Times New Roman" w:hAnsi="Times New Roman" w:cs="Times New Roman"/>
          <w:lang w:bidi="en-US"/>
        </w:rPr>
        <w:t xml:space="preserve"> Group and/or stakeholders, and not to divert it from its initial use by appropriating it or making it available to a third party.</w:t>
      </w:r>
    </w:p>
    <w:p w14:paraId="363EC855" w14:textId="77777777" w:rsidR="00C63074" w:rsidRPr="0088212C" w:rsidRDefault="006405FA" w:rsidP="004D7CD0">
      <w:pPr>
        <w:numPr>
          <w:ilvl w:val="0"/>
          <w:numId w:val="6"/>
        </w:numPr>
        <w:shd w:val="clear" w:color="auto" w:fill="FFFFFF"/>
        <w:tabs>
          <w:tab w:val="left" w:pos="960"/>
        </w:tabs>
        <w:spacing w:before="283" w:line="235" w:lineRule="exact"/>
        <w:ind w:right="10"/>
        <w:jc w:val="both"/>
        <w:rPr>
          <w:rFonts w:ascii="Times New Roman" w:hAnsi="Times New Roman" w:cs="Times New Roman"/>
          <w:color w:val="000000"/>
        </w:rPr>
      </w:pPr>
      <w:r w:rsidRPr="0088212C">
        <w:rPr>
          <w:rFonts w:ascii="Times New Roman" w:hAnsi="Times New Roman" w:cs="Times New Roman"/>
          <w:lang w:bidi="en-US"/>
        </w:rPr>
        <w:t>The Supplier shall comply with the laws and regulations applicable to it in relation to personal data protection.</w:t>
      </w:r>
    </w:p>
    <w:p w14:paraId="21983F65" w14:textId="77777777" w:rsidR="00C63074" w:rsidRPr="0088212C" w:rsidRDefault="006405FA" w:rsidP="004D7CD0">
      <w:pPr>
        <w:numPr>
          <w:ilvl w:val="0"/>
          <w:numId w:val="6"/>
        </w:numPr>
        <w:shd w:val="clear" w:color="auto" w:fill="FFFFFF"/>
        <w:tabs>
          <w:tab w:val="left" w:pos="960"/>
        </w:tabs>
        <w:spacing w:before="283" w:line="235" w:lineRule="exact"/>
        <w:ind w:right="10"/>
        <w:jc w:val="both"/>
        <w:rPr>
          <w:rFonts w:ascii="Times New Roman" w:hAnsi="Times New Roman" w:cs="Times New Roman"/>
          <w:color w:val="000000"/>
        </w:rPr>
      </w:pPr>
      <w:r w:rsidRPr="0088212C">
        <w:rPr>
          <w:rFonts w:ascii="Times New Roman" w:hAnsi="Times New Roman" w:cs="Times New Roman"/>
          <w:lang w:bidi="en-US"/>
        </w:rPr>
        <w:t xml:space="preserve">The Supplier shall comply with laws and regulations relating to the prevention of insider trading and shall abstain from selling or buying, directly or indirectly, </w:t>
      </w:r>
      <w:proofErr w:type="spellStart"/>
      <w:r w:rsidRPr="0088212C">
        <w:rPr>
          <w:rFonts w:ascii="Times New Roman" w:hAnsi="Times New Roman" w:cs="Times New Roman"/>
          <w:lang w:bidi="en-US"/>
        </w:rPr>
        <w:t>Bonduelle’s</w:t>
      </w:r>
      <w:proofErr w:type="spellEnd"/>
      <w:r w:rsidRPr="0088212C">
        <w:rPr>
          <w:rFonts w:ascii="Times New Roman" w:hAnsi="Times New Roman" w:cs="Times New Roman"/>
          <w:lang w:bidi="en-US"/>
        </w:rPr>
        <w:t xml:space="preserve"> securities or related financial instruments, </w:t>
      </w:r>
      <w:proofErr w:type="gramStart"/>
      <w:r w:rsidRPr="0088212C">
        <w:rPr>
          <w:rFonts w:ascii="Times New Roman" w:hAnsi="Times New Roman" w:cs="Times New Roman"/>
          <w:lang w:bidi="en-US"/>
        </w:rPr>
        <w:t>on the basis of</w:t>
      </w:r>
      <w:proofErr w:type="gramEnd"/>
      <w:r w:rsidRPr="0088212C">
        <w:rPr>
          <w:rFonts w:ascii="Times New Roman" w:hAnsi="Times New Roman" w:cs="Times New Roman"/>
          <w:lang w:bidi="en-US"/>
        </w:rPr>
        <w:t xml:space="preserve"> inside information.</w:t>
      </w:r>
    </w:p>
    <w:p w14:paraId="68C4C959" w14:textId="325E2551" w:rsidR="00C63074" w:rsidRPr="0088212C" w:rsidRDefault="006405FA" w:rsidP="004D7CD0">
      <w:pPr>
        <w:shd w:val="clear" w:color="auto" w:fill="FFFFFF"/>
        <w:tabs>
          <w:tab w:val="left" w:pos="710"/>
        </w:tabs>
        <w:spacing w:before="283" w:line="245" w:lineRule="exact"/>
        <w:ind w:right="10"/>
        <w:jc w:val="both"/>
        <w:rPr>
          <w:rFonts w:ascii="Times New Roman" w:hAnsi="Times New Roman" w:cs="Times New Roman"/>
        </w:rPr>
      </w:pPr>
      <w:r w:rsidRPr="0088212C">
        <w:rPr>
          <w:rFonts w:ascii="Times New Roman" w:hAnsi="Times New Roman" w:cs="Times New Roman"/>
          <w:lang w:bidi="en-US"/>
        </w:rPr>
        <w:t>11.4.</w:t>
      </w:r>
      <w:r w:rsidRPr="0088212C">
        <w:rPr>
          <w:rFonts w:ascii="Times New Roman" w:hAnsi="Times New Roman" w:cs="Times New Roman"/>
          <w:lang w:bidi="en-US"/>
        </w:rPr>
        <w:tab/>
        <w:t xml:space="preserve">The Supplier shall respect the intellectual property rights of the </w:t>
      </w:r>
      <w:proofErr w:type="spellStart"/>
      <w:r w:rsidRPr="0088212C">
        <w:rPr>
          <w:rFonts w:ascii="Times New Roman" w:hAnsi="Times New Roman" w:cs="Times New Roman"/>
          <w:lang w:bidi="en-US"/>
        </w:rPr>
        <w:t>Bonduelle</w:t>
      </w:r>
      <w:proofErr w:type="spellEnd"/>
      <w:r w:rsidRPr="0088212C">
        <w:rPr>
          <w:rFonts w:ascii="Times New Roman" w:hAnsi="Times New Roman" w:cs="Times New Roman"/>
          <w:lang w:bidi="en-US"/>
        </w:rPr>
        <w:t xml:space="preserve"> Group.</w:t>
      </w:r>
    </w:p>
    <w:p w14:paraId="606D5C5B" w14:textId="77777777" w:rsidR="00C63074" w:rsidRPr="0088212C" w:rsidRDefault="006405FA" w:rsidP="004D7CD0">
      <w:pPr>
        <w:shd w:val="clear" w:color="auto" w:fill="FFFFFF"/>
        <w:tabs>
          <w:tab w:val="left" w:pos="960"/>
        </w:tabs>
        <w:spacing w:before="274"/>
        <w:ind w:right="10"/>
        <w:jc w:val="both"/>
        <w:rPr>
          <w:rFonts w:ascii="Times New Roman" w:hAnsi="Times New Roman" w:cs="Times New Roman"/>
        </w:rPr>
      </w:pPr>
      <w:r w:rsidRPr="0088212C">
        <w:rPr>
          <w:rFonts w:ascii="Times New Roman" w:hAnsi="Times New Roman" w:cs="Times New Roman"/>
          <w:b/>
          <w:lang w:bidi="en-US"/>
        </w:rPr>
        <w:t>12.</w:t>
      </w:r>
      <w:r w:rsidRPr="0088212C">
        <w:rPr>
          <w:rFonts w:ascii="Times New Roman" w:hAnsi="Times New Roman" w:cs="Times New Roman"/>
          <w:b/>
          <w:lang w:bidi="en-US"/>
        </w:rPr>
        <w:tab/>
        <w:t>Fighting Corruption and other Breaches of Probity</w:t>
      </w:r>
    </w:p>
    <w:p w14:paraId="5E7D0704" w14:textId="5A334A7B" w:rsidR="00C63074" w:rsidRPr="0088212C" w:rsidRDefault="006405FA" w:rsidP="004D7CD0">
      <w:pPr>
        <w:shd w:val="clear" w:color="auto" w:fill="FFFFFF"/>
        <w:tabs>
          <w:tab w:val="left" w:pos="739"/>
        </w:tabs>
        <w:spacing w:before="283"/>
        <w:ind w:right="10"/>
        <w:jc w:val="both"/>
        <w:rPr>
          <w:rFonts w:ascii="Times New Roman" w:hAnsi="Times New Roman" w:cs="Times New Roman"/>
        </w:rPr>
      </w:pPr>
      <w:r w:rsidRPr="0088212C">
        <w:rPr>
          <w:rFonts w:ascii="Times New Roman" w:hAnsi="Times New Roman" w:cs="Times New Roman"/>
          <w:lang w:bidi="en-US"/>
        </w:rPr>
        <w:t>12.1.</w:t>
      </w:r>
      <w:r w:rsidRPr="0088212C">
        <w:rPr>
          <w:rFonts w:ascii="Times New Roman" w:hAnsi="Times New Roman" w:cs="Times New Roman"/>
          <w:lang w:bidi="en-US"/>
        </w:rPr>
        <w:tab/>
        <w:t>The Supplier undertakes to fight corruption and influence the trade within its organization and must take appropriate measures to prevent risks.</w:t>
      </w:r>
    </w:p>
    <w:p w14:paraId="7D831D3C" w14:textId="77777777" w:rsidR="00C63074" w:rsidRPr="0088212C" w:rsidRDefault="00C63074" w:rsidP="004D7CD0">
      <w:pPr>
        <w:shd w:val="clear" w:color="auto" w:fill="FFFFFF"/>
        <w:tabs>
          <w:tab w:val="left" w:pos="739"/>
        </w:tabs>
        <w:spacing w:before="283"/>
        <w:ind w:right="10"/>
        <w:jc w:val="both"/>
        <w:rPr>
          <w:rFonts w:ascii="Times New Roman" w:hAnsi="Times New Roman" w:cs="Times New Roman"/>
        </w:rPr>
        <w:sectPr w:rsidR="00C63074" w:rsidRPr="0088212C" w:rsidSect="00D8730B">
          <w:pgSz w:w="11918" w:h="16862"/>
          <w:pgMar w:top="1134" w:right="851" w:bottom="1134" w:left="1418" w:header="720" w:footer="720" w:gutter="0"/>
          <w:cols w:space="60"/>
          <w:noEndnote/>
        </w:sectPr>
      </w:pPr>
    </w:p>
    <w:p w14:paraId="2FF969AE" w14:textId="77777777" w:rsidR="00C63074" w:rsidRPr="0088212C" w:rsidRDefault="006405FA" w:rsidP="004D7CD0">
      <w:pPr>
        <w:numPr>
          <w:ilvl w:val="0"/>
          <w:numId w:val="7"/>
        </w:numPr>
        <w:shd w:val="clear" w:color="auto" w:fill="FFFFFF"/>
        <w:tabs>
          <w:tab w:val="left" w:pos="686"/>
        </w:tabs>
        <w:spacing w:before="278" w:line="235" w:lineRule="exact"/>
        <w:ind w:right="10"/>
        <w:jc w:val="both"/>
        <w:rPr>
          <w:rFonts w:ascii="Times New Roman" w:hAnsi="Times New Roman" w:cs="Times New Roman"/>
          <w:color w:val="000000"/>
        </w:rPr>
      </w:pPr>
      <w:r w:rsidRPr="0088212C">
        <w:rPr>
          <w:rFonts w:ascii="Times New Roman" w:hAnsi="Times New Roman" w:cs="Times New Roman"/>
          <w:lang w:bidi="en-US"/>
        </w:rPr>
        <w:lastRenderedPageBreak/>
        <w:t xml:space="preserve">The Supplier shall abstain from offering gifts or invitations to </w:t>
      </w:r>
      <w:proofErr w:type="spellStart"/>
      <w:r w:rsidRPr="0088212C">
        <w:rPr>
          <w:rFonts w:ascii="Times New Roman" w:hAnsi="Times New Roman" w:cs="Times New Roman"/>
          <w:lang w:bidi="en-US"/>
        </w:rPr>
        <w:t>Bonduelle’s</w:t>
      </w:r>
      <w:proofErr w:type="spellEnd"/>
      <w:r w:rsidRPr="0088212C">
        <w:rPr>
          <w:rFonts w:ascii="Times New Roman" w:hAnsi="Times New Roman" w:cs="Times New Roman"/>
          <w:lang w:bidi="en-US"/>
        </w:rPr>
        <w:t xml:space="preserve"> employees </w:t>
      </w:r>
      <w:proofErr w:type="gramStart"/>
      <w:r w:rsidRPr="0088212C">
        <w:rPr>
          <w:rFonts w:ascii="Times New Roman" w:hAnsi="Times New Roman" w:cs="Times New Roman"/>
          <w:lang w:bidi="en-US"/>
        </w:rPr>
        <w:t>in order to</w:t>
      </w:r>
      <w:proofErr w:type="gramEnd"/>
      <w:r w:rsidRPr="0088212C">
        <w:rPr>
          <w:rFonts w:ascii="Times New Roman" w:hAnsi="Times New Roman" w:cs="Times New Roman"/>
          <w:lang w:bidi="en-US"/>
        </w:rPr>
        <w:t xml:space="preserve"> influence a decision, and from inappropriately favoring or rewarding a company or an individual.</w:t>
      </w:r>
    </w:p>
    <w:p w14:paraId="0E580EAE" w14:textId="77777777" w:rsidR="00C63074" w:rsidRPr="0088212C" w:rsidRDefault="006405FA" w:rsidP="004D7CD0">
      <w:pPr>
        <w:numPr>
          <w:ilvl w:val="0"/>
          <w:numId w:val="7"/>
        </w:numPr>
        <w:shd w:val="clear" w:color="auto" w:fill="FFFFFF"/>
        <w:tabs>
          <w:tab w:val="left" w:pos="686"/>
        </w:tabs>
        <w:spacing w:before="278" w:line="235" w:lineRule="exact"/>
        <w:ind w:right="10"/>
        <w:jc w:val="both"/>
        <w:rPr>
          <w:rFonts w:ascii="Times New Roman" w:hAnsi="Times New Roman" w:cs="Times New Roman"/>
          <w:color w:val="000000"/>
        </w:rPr>
      </w:pPr>
      <w:r w:rsidRPr="0088212C">
        <w:rPr>
          <w:rFonts w:ascii="Times New Roman" w:hAnsi="Times New Roman" w:cs="Times New Roman"/>
          <w:lang w:bidi="en-US"/>
        </w:rPr>
        <w:t xml:space="preserve">The Supplier shall comply with the applicable conflict of interest laws and regulations and shall endeavor to prevent situations that may give rise to conflicts of interest in connection with its relationship with </w:t>
      </w:r>
      <w:proofErr w:type="spellStart"/>
      <w:r w:rsidRPr="0088212C">
        <w:rPr>
          <w:rFonts w:ascii="Times New Roman" w:hAnsi="Times New Roman" w:cs="Times New Roman"/>
          <w:lang w:bidi="en-US"/>
        </w:rPr>
        <w:t>Bonduelle</w:t>
      </w:r>
      <w:proofErr w:type="spellEnd"/>
      <w:r w:rsidRPr="0088212C">
        <w:rPr>
          <w:rFonts w:ascii="Times New Roman" w:hAnsi="Times New Roman" w:cs="Times New Roman"/>
          <w:lang w:bidi="en-US"/>
        </w:rPr>
        <w:t>.</w:t>
      </w:r>
    </w:p>
    <w:p w14:paraId="6337F436" w14:textId="77777777" w:rsidR="00C63074" w:rsidRPr="0088212C" w:rsidRDefault="006405FA" w:rsidP="004D7CD0">
      <w:pPr>
        <w:shd w:val="clear" w:color="auto" w:fill="FFFFFF"/>
        <w:tabs>
          <w:tab w:val="left" w:pos="960"/>
        </w:tabs>
        <w:spacing w:before="96"/>
        <w:ind w:right="10"/>
        <w:jc w:val="both"/>
        <w:rPr>
          <w:rFonts w:ascii="Times New Roman" w:hAnsi="Times New Roman" w:cs="Times New Roman"/>
        </w:rPr>
      </w:pPr>
      <w:r w:rsidRPr="0088212C">
        <w:rPr>
          <w:rFonts w:ascii="Times New Roman" w:hAnsi="Times New Roman" w:cs="Times New Roman"/>
          <w:b/>
          <w:lang w:bidi="en-US"/>
        </w:rPr>
        <w:t>IV.</w:t>
      </w:r>
      <w:r w:rsidRPr="0088212C">
        <w:rPr>
          <w:rFonts w:ascii="Times New Roman" w:hAnsi="Times New Roman" w:cs="Times New Roman"/>
          <w:b/>
          <w:lang w:bidi="en-US"/>
        </w:rPr>
        <w:tab/>
        <w:t>RISK IDENTIFICATION AND PREVENTION</w:t>
      </w:r>
    </w:p>
    <w:p w14:paraId="2A05541F" w14:textId="3BC0475C" w:rsidR="00C63074" w:rsidRPr="0088212C" w:rsidRDefault="006405FA" w:rsidP="004D7CD0">
      <w:pPr>
        <w:shd w:val="clear" w:color="auto" w:fill="FFFFFF"/>
        <w:spacing w:before="283" w:line="235" w:lineRule="exact"/>
        <w:ind w:right="10"/>
        <w:jc w:val="both"/>
        <w:rPr>
          <w:rFonts w:ascii="Times New Roman" w:hAnsi="Times New Roman" w:cs="Times New Roman"/>
        </w:rPr>
      </w:pPr>
      <w:r w:rsidRPr="0088212C">
        <w:rPr>
          <w:rFonts w:ascii="Times New Roman" w:hAnsi="Times New Roman" w:cs="Times New Roman"/>
          <w:lang w:bidi="en-US"/>
        </w:rPr>
        <w:t xml:space="preserve">The Supplier shall take the necessary steps to identify actual and potential risks of corruption, human rights violations, fundamental rights violations, personal </w:t>
      </w:r>
      <w:proofErr w:type="gramStart"/>
      <w:r w:rsidRPr="0088212C">
        <w:rPr>
          <w:rFonts w:ascii="Times New Roman" w:hAnsi="Times New Roman" w:cs="Times New Roman"/>
          <w:lang w:bidi="en-US"/>
        </w:rPr>
        <w:t>health</w:t>
      </w:r>
      <w:proofErr w:type="gramEnd"/>
      <w:r w:rsidRPr="0088212C">
        <w:rPr>
          <w:rFonts w:ascii="Times New Roman" w:hAnsi="Times New Roman" w:cs="Times New Roman"/>
          <w:lang w:bidi="en-US"/>
        </w:rPr>
        <w:t xml:space="preserve"> and safety violations, as well as environmental damage, within its sites.</w:t>
      </w:r>
    </w:p>
    <w:p w14:paraId="21C69623" w14:textId="3FB1EE01" w:rsidR="00C63074" w:rsidRPr="0088212C" w:rsidRDefault="006405FA" w:rsidP="004D7CD0">
      <w:pPr>
        <w:shd w:val="clear" w:color="auto" w:fill="FFFFFF"/>
        <w:spacing w:line="235" w:lineRule="exact"/>
        <w:ind w:right="10"/>
        <w:jc w:val="both"/>
        <w:rPr>
          <w:rFonts w:ascii="Times New Roman" w:hAnsi="Times New Roman" w:cs="Times New Roman"/>
        </w:rPr>
      </w:pPr>
      <w:r w:rsidRPr="0088212C">
        <w:rPr>
          <w:rFonts w:ascii="Times New Roman" w:hAnsi="Times New Roman" w:cs="Times New Roman"/>
          <w:lang w:bidi="en-US"/>
        </w:rPr>
        <w:t>Depending on the risks it has identified and according to its structure, and in particular its size, it shall:</w:t>
      </w:r>
    </w:p>
    <w:p w14:paraId="5A7A8911" w14:textId="77777777" w:rsidR="00C63074" w:rsidRPr="0088212C" w:rsidRDefault="006405FA" w:rsidP="004D7CD0">
      <w:pPr>
        <w:numPr>
          <w:ilvl w:val="0"/>
          <w:numId w:val="8"/>
        </w:numPr>
        <w:shd w:val="clear" w:color="auto" w:fill="FFFFFF"/>
        <w:tabs>
          <w:tab w:val="left" w:pos="566"/>
        </w:tabs>
        <w:spacing w:before="235" w:line="240" w:lineRule="exact"/>
        <w:ind w:right="10"/>
        <w:jc w:val="both"/>
        <w:rPr>
          <w:rFonts w:ascii="Times New Roman" w:eastAsia="Times New Roman" w:hAnsi="Times New Roman" w:cs="Times New Roman"/>
          <w:color w:val="000000"/>
        </w:rPr>
      </w:pPr>
      <w:r w:rsidRPr="0088212C">
        <w:rPr>
          <w:rFonts w:ascii="Times New Roman" w:hAnsi="Times New Roman" w:cs="Times New Roman"/>
          <w:lang w:bidi="en-US"/>
        </w:rPr>
        <w:t xml:space="preserve">take appropriate measures, such as the adoption of policies, internal </w:t>
      </w:r>
      <w:proofErr w:type="gramStart"/>
      <w:r w:rsidRPr="0088212C">
        <w:rPr>
          <w:rFonts w:ascii="Times New Roman" w:hAnsi="Times New Roman" w:cs="Times New Roman"/>
          <w:lang w:bidi="en-US"/>
        </w:rPr>
        <w:t>procedures</w:t>
      </w:r>
      <w:proofErr w:type="gramEnd"/>
      <w:r w:rsidRPr="0088212C">
        <w:rPr>
          <w:rFonts w:ascii="Times New Roman" w:hAnsi="Times New Roman" w:cs="Times New Roman"/>
          <w:lang w:bidi="en-US"/>
        </w:rPr>
        <w:t xml:space="preserve"> and training, to mitigate or prevent the risks or offenses referred to above, including, where appropriate, vis-à-vis third parties with whom it relates; and</w:t>
      </w:r>
    </w:p>
    <w:p w14:paraId="29E92E8A" w14:textId="77777777" w:rsidR="00C63074" w:rsidRPr="0088212C" w:rsidRDefault="006405FA" w:rsidP="004D7CD0">
      <w:pPr>
        <w:numPr>
          <w:ilvl w:val="0"/>
          <w:numId w:val="8"/>
        </w:numPr>
        <w:shd w:val="clear" w:color="auto" w:fill="FFFFFF"/>
        <w:tabs>
          <w:tab w:val="left" w:pos="566"/>
        </w:tabs>
        <w:spacing w:line="240" w:lineRule="exact"/>
        <w:ind w:right="10"/>
        <w:jc w:val="both"/>
        <w:rPr>
          <w:rFonts w:ascii="Times New Roman" w:eastAsia="Times New Roman" w:hAnsi="Times New Roman" w:cs="Times New Roman"/>
          <w:color w:val="000000"/>
        </w:rPr>
      </w:pPr>
      <w:r w:rsidRPr="0088212C">
        <w:rPr>
          <w:rFonts w:ascii="Times New Roman" w:hAnsi="Times New Roman" w:cs="Times New Roman"/>
          <w:lang w:bidi="en-US"/>
        </w:rPr>
        <w:t>organize relevant control points.</w:t>
      </w:r>
    </w:p>
    <w:p w14:paraId="71AB240B" w14:textId="77777777" w:rsidR="00C63074" w:rsidRPr="0088212C" w:rsidRDefault="006405FA" w:rsidP="004D7CD0">
      <w:pPr>
        <w:shd w:val="clear" w:color="auto" w:fill="FFFFFF"/>
        <w:tabs>
          <w:tab w:val="left" w:pos="422"/>
        </w:tabs>
        <w:spacing w:before="523"/>
        <w:ind w:right="10"/>
        <w:jc w:val="both"/>
        <w:rPr>
          <w:rFonts w:ascii="Times New Roman" w:hAnsi="Times New Roman" w:cs="Times New Roman"/>
        </w:rPr>
      </w:pPr>
      <w:r w:rsidRPr="0088212C">
        <w:rPr>
          <w:rFonts w:ascii="Times New Roman" w:hAnsi="Times New Roman" w:cs="Times New Roman"/>
          <w:b/>
          <w:lang w:bidi="en-US"/>
        </w:rPr>
        <w:t>V.</w:t>
      </w:r>
      <w:r w:rsidRPr="0088212C">
        <w:rPr>
          <w:rFonts w:ascii="Times New Roman" w:hAnsi="Times New Roman" w:cs="Times New Roman"/>
          <w:b/>
          <w:lang w:bidi="en-US"/>
        </w:rPr>
        <w:tab/>
        <w:t>AUDIT AND CONTROL — THIRD PARTY ASSESSMENTS</w:t>
      </w:r>
    </w:p>
    <w:p w14:paraId="4D92B7E0" w14:textId="77777777" w:rsidR="00C63074" w:rsidRPr="0088212C" w:rsidRDefault="006405FA" w:rsidP="004D7CD0">
      <w:pPr>
        <w:shd w:val="clear" w:color="auto" w:fill="FFFFFF"/>
        <w:spacing w:before="283" w:line="235" w:lineRule="exact"/>
        <w:ind w:right="10"/>
        <w:jc w:val="both"/>
        <w:rPr>
          <w:rFonts w:ascii="Times New Roman" w:hAnsi="Times New Roman" w:cs="Times New Roman"/>
        </w:rPr>
      </w:pPr>
      <w:proofErr w:type="spellStart"/>
      <w:r w:rsidRPr="0088212C">
        <w:rPr>
          <w:rFonts w:ascii="Times New Roman" w:hAnsi="Times New Roman" w:cs="Times New Roman"/>
          <w:lang w:bidi="en-US"/>
        </w:rPr>
        <w:t>Bonduelle</w:t>
      </w:r>
      <w:proofErr w:type="spellEnd"/>
      <w:r w:rsidRPr="0088212C">
        <w:rPr>
          <w:rFonts w:ascii="Times New Roman" w:hAnsi="Times New Roman" w:cs="Times New Roman"/>
          <w:lang w:bidi="en-US"/>
        </w:rPr>
        <w:t xml:space="preserve"> reserves the right to assess and/or monitor compliance with this Code, where applicable, through a third party and in any way (on-site inspections, questionnaires, interviews, etc.)</w:t>
      </w:r>
    </w:p>
    <w:p w14:paraId="2206934F" w14:textId="4805D242" w:rsidR="00C63074" w:rsidRPr="0088212C" w:rsidRDefault="006405FA" w:rsidP="004D7CD0">
      <w:pPr>
        <w:shd w:val="clear" w:color="auto" w:fill="FFFFFF"/>
        <w:tabs>
          <w:tab w:val="left" w:pos="1613"/>
          <w:tab w:val="left" w:pos="3581"/>
          <w:tab w:val="left" w:pos="4882"/>
          <w:tab w:val="left" w:pos="5237"/>
          <w:tab w:val="left" w:pos="6878"/>
          <w:tab w:val="left" w:pos="7229"/>
          <w:tab w:val="left" w:pos="9509"/>
        </w:tabs>
        <w:spacing w:before="192" w:line="240" w:lineRule="exact"/>
        <w:ind w:right="10"/>
        <w:jc w:val="both"/>
        <w:rPr>
          <w:rFonts w:ascii="Times New Roman" w:hAnsi="Times New Roman" w:cs="Times New Roman"/>
        </w:rPr>
      </w:pPr>
      <w:r w:rsidRPr="0088212C">
        <w:rPr>
          <w:rFonts w:ascii="Times New Roman" w:hAnsi="Times New Roman" w:cs="Times New Roman"/>
          <w:lang w:bidi="en-US"/>
        </w:rPr>
        <w:t xml:space="preserve">The Supplier undertakes to provide all necessary information and facilitate access to information to </w:t>
      </w:r>
      <w:proofErr w:type="spellStart"/>
      <w:r w:rsidRPr="0088212C">
        <w:rPr>
          <w:rFonts w:ascii="Times New Roman" w:hAnsi="Times New Roman" w:cs="Times New Roman"/>
          <w:lang w:bidi="en-US"/>
        </w:rPr>
        <w:t>Bonduelle’s</w:t>
      </w:r>
      <w:proofErr w:type="spellEnd"/>
      <w:r w:rsidRPr="0088212C">
        <w:rPr>
          <w:rFonts w:ascii="Times New Roman" w:hAnsi="Times New Roman" w:cs="Times New Roman"/>
          <w:lang w:bidi="en-US"/>
        </w:rPr>
        <w:t xml:space="preserve"> representatives, in compliance with competition and confidentiality legislation.</w:t>
      </w:r>
    </w:p>
    <w:p w14:paraId="714E004F" w14:textId="77777777" w:rsidR="00C63074" w:rsidRPr="0088212C" w:rsidRDefault="006405FA" w:rsidP="004D7CD0">
      <w:pPr>
        <w:shd w:val="clear" w:color="auto" w:fill="FFFFFF"/>
        <w:spacing w:before="192" w:line="235" w:lineRule="exact"/>
        <w:ind w:right="10"/>
        <w:jc w:val="both"/>
        <w:rPr>
          <w:rFonts w:ascii="Times New Roman" w:hAnsi="Times New Roman" w:cs="Times New Roman"/>
        </w:rPr>
      </w:pPr>
      <w:r w:rsidRPr="0088212C">
        <w:rPr>
          <w:rFonts w:ascii="Times New Roman" w:hAnsi="Times New Roman" w:cs="Times New Roman"/>
          <w:lang w:bidi="en-US"/>
        </w:rPr>
        <w:t xml:space="preserve">The Supplier undertakes to improve or correct any identified deficiencies. Where applicable, </w:t>
      </w:r>
      <w:proofErr w:type="spellStart"/>
      <w:r w:rsidRPr="0088212C">
        <w:rPr>
          <w:rFonts w:ascii="Times New Roman" w:hAnsi="Times New Roman" w:cs="Times New Roman"/>
          <w:lang w:bidi="en-US"/>
        </w:rPr>
        <w:t>Bonduelle</w:t>
      </w:r>
      <w:proofErr w:type="spellEnd"/>
      <w:r w:rsidRPr="0088212C">
        <w:rPr>
          <w:rFonts w:ascii="Times New Roman" w:hAnsi="Times New Roman" w:cs="Times New Roman"/>
          <w:lang w:bidi="en-US"/>
        </w:rPr>
        <w:t xml:space="preserve"> may impose corrective action and continuous improvement plans.</w:t>
      </w:r>
    </w:p>
    <w:p w14:paraId="586EC2E5" w14:textId="77777777" w:rsidR="00C63074" w:rsidRPr="0088212C" w:rsidRDefault="006405FA" w:rsidP="004D7CD0">
      <w:pPr>
        <w:shd w:val="clear" w:color="auto" w:fill="FFFFFF"/>
        <w:tabs>
          <w:tab w:val="left" w:pos="422"/>
        </w:tabs>
        <w:spacing w:before="192"/>
        <w:ind w:right="10"/>
        <w:jc w:val="both"/>
        <w:rPr>
          <w:rFonts w:ascii="Times New Roman" w:hAnsi="Times New Roman" w:cs="Times New Roman"/>
        </w:rPr>
      </w:pPr>
      <w:r w:rsidRPr="0088212C">
        <w:rPr>
          <w:rFonts w:ascii="Times New Roman" w:hAnsi="Times New Roman" w:cs="Times New Roman"/>
          <w:b/>
          <w:lang w:bidi="en-US"/>
        </w:rPr>
        <w:t>VI.</w:t>
      </w:r>
      <w:r w:rsidRPr="0088212C">
        <w:rPr>
          <w:rFonts w:ascii="Times New Roman" w:hAnsi="Times New Roman" w:cs="Times New Roman"/>
          <w:b/>
          <w:lang w:bidi="en-US"/>
        </w:rPr>
        <w:tab/>
        <w:t>ALERT SYSTEM</w:t>
      </w:r>
    </w:p>
    <w:p w14:paraId="2C37B01F" w14:textId="77777777" w:rsidR="00C63074" w:rsidRPr="0088212C" w:rsidRDefault="006405FA" w:rsidP="004D7CD0">
      <w:pPr>
        <w:shd w:val="clear" w:color="auto" w:fill="FFFFFF"/>
        <w:spacing w:before="278" w:line="235" w:lineRule="exact"/>
        <w:ind w:right="10"/>
        <w:jc w:val="both"/>
        <w:rPr>
          <w:rFonts w:ascii="Times New Roman" w:hAnsi="Times New Roman" w:cs="Times New Roman"/>
        </w:rPr>
      </w:pPr>
      <w:r w:rsidRPr="0088212C">
        <w:rPr>
          <w:rFonts w:ascii="Times New Roman" w:hAnsi="Times New Roman" w:cs="Times New Roman"/>
          <w:lang w:bidi="en-US"/>
        </w:rPr>
        <w:t xml:space="preserve">The </w:t>
      </w:r>
      <w:proofErr w:type="spellStart"/>
      <w:r w:rsidRPr="0088212C">
        <w:rPr>
          <w:rFonts w:ascii="Times New Roman" w:hAnsi="Times New Roman" w:cs="Times New Roman"/>
          <w:lang w:bidi="en-US"/>
        </w:rPr>
        <w:t>Bonduelle</w:t>
      </w:r>
      <w:proofErr w:type="spellEnd"/>
      <w:r w:rsidRPr="0088212C">
        <w:rPr>
          <w:rFonts w:ascii="Times New Roman" w:hAnsi="Times New Roman" w:cs="Times New Roman"/>
          <w:lang w:bidi="en-US"/>
        </w:rPr>
        <w:t xml:space="preserve"> Group has put in place a professional alert system to report any behavior that does not comply with the Ethics Charter, the Code of Conduct for Ethical Business </w:t>
      </w:r>
      <w:proofErr w:type="gramStart"/>
      <w:r w:rsidRPr="0088212C">
        <w:rPr>
          <w:rFonts w:ascii="Times New Roman" w:hAnsi="Times New Roman" w:cs="Times New Roman"/>
          <w:lang w:bidi="en-US"/>
        </w:rPr>
        <w:t>Practices</w:t>
      </w:r>
      <w:proofErr w:type="gramEnd"/>
      <w:r w:rsidRPr="0088212C">
        <w:rPr>
          <w:rFonts w:ascii="Times New Roman" w:hAnsi="Times New Roman" w:cs="Times New Roman"/>
          <w:lang w:bidi="en-US"/>
        </w:rPr>
        <w:t xml:space="preserve"> and this Code, in particular, behaviors that may be described as acts of corruption or influence peddling, human rights violations, violations of fundamental freedoms, violations of human health and safety rights, and environmental violations.</w:t>
      </w:r>
    </w:p>
    <w:p w14:paraId="6F6C626F" w14:textId="77777777" w:rsidR="00C63074" w:rsidRPr="0088212C" w:rsidRDefault="006405FA" w:rsidP="004D7CD0">
      <w:pPr>
        <w:shd w:val="clear" w:color="auto" w:fill="FFFFFF"/>
        <w:spacing w:before="197" w:line="240" w:lineRule="exact"/>
        <w:ind w:right="10"/>
        <w:jc w:val="both"/>
        <w:rPr>
          <w:rFonts w:ascii="Times New Roman" w:hAnsi="Times New Roman" w:cs="Times New Roman"/>
        </w:rPr>
      </w:pPr>
      <w:r w:rsidRPr="0088212C">
        <w:rPr>
          <w:rFonts w:ascii="Times New Roman" w:hAnsi="Times New Roman" w:cs="Times New Roman"/>
          <w:lang w:bidi="en-US"/>
        </w:rPr>
        <w:t xml:space="preserve">This alert system is open to </w:t>
      </w:r>
      <w:proofErr w:type="spellStart"/>
      <w:r w:rsidRPr="0088212C">
        <w:rPr>
          <w:rFonts w:ascii="Times New Roman" w:hAnsi="Times New Roman" w:cs="Times New Roman"/>
          <w:lang w:bidi="en-US"/>
        </w:rPr>
        <w:t>Bonduelle’s</w:t>
      </w:r>
      <w:proofErr w:type="spellEnd"/>
      <w:r w:rsidRPr="0088212C">
        <w:rPr>
          <w:rFonts w:ascii="Times New Roman" w:hAnsi="Times New Roman" w:cs="Times New Roman"/>
          <w:lang w:bidi="en-US"/>
        </w:rPr>
        <w:t xml:space="preserve"> employees and all </w:t>
      </w:r>
      <w:proofErr w:type="spellStart"/>
      <w:r w:rsidRPr="0088212C">
        <w:rPr>
          <w:rFonts w:ascii="Times New Roman" w:hAnsi="Times New Roman" w:cs="Times New Roman"/>
          <w:lang w:bidi="en-US"/>
        </w:rPr>
        <w:t>Bonduelle’s</w:t>
      </w:r>
      <w:proofErr w:type="spellEnd"/>
      <w:r w:rsidRPr="0088212C">
        <w:rPr>
          <w:rFonts w:ascii="Times New Roman" w:hAnsi="Times New Roman" w:cs="Times New Roman"/>
          <w:lang w:bidi="en-US"/>
        </w:rPr>
        <w:t xml:space="preserve"> stakeholders, including Suppliers, and is accessible here:</w:t>
      </w:r>
    </w:p>
    <w:p w14:paraId="2C093FFA" w14:textId="77777777" w:rsidR="00C63074" w:rsidRPr="0088212C" w:rsidRDefault="00000000" w:rsidP="004D7CD0">
      <w:pPr>
        <w:shd w:val="clear" w:color="auto" w:fill="FFFFFF"/>
        <w:spacing w:before="192"/>
        <w:ind w:right="10"/>
        <w:jc w:val="both"/>
        <w:rPr>
          <w:rFonts w:ascii="Times New Roman" w:hAnsi="Times New Roman" w:cs="Times New Roman"/>
        </w:rPr>
      </w:pPr>
      <w:hyperlink r:id="rId8" w:history="1">
        <w:r w:rsidR="006405FA" w:rsidRPr="0088212C">
          <w:rPr>
            <w:rFonts w:ascii="Times New Roman" w:hAnsi="Times New Roman" w:cs="Times New Roman"/>
            <w:color w:val="0066CC"/>
            <w:u w:val="single"/>
            <w:lang w:bidi="en-US"/>
          </w:rPr>
          <w:t>https://bonduelle.integrityline.org/</w:t>
        </w:r>
      </w:hyperlink>
    </w:p>
    <w:p w14:paraId="79E812D6" w14:textId="77777777" w:rsidR="00C63074" w:rsidRPr="0088212C" w:rsidRDefault="006405FA" w:rsidP="004D7CD0">
      <w:pPr>
        <w:shd w:val="clear" w:color="auto" w:fill="FFFFFF"/>
        <w:tabs>
          <w:tab w:val="left" w:pos="1680"/>
        </w:tabs>
        <w:spacing w:before="187"/>
        <w:ind w:right="10"/>
        <w:jc w:val="both"/>
        <w:rPr>
          <w:rFonts w:ascii="Times New Roman" w:hAnsi="Times New Roman" w:cs="Times New Roman"/>
        </w:rPr>
      </w:pPr>
      <w:r w:rsidRPr="0088212C">
        <w:rPr>
          <w:rFonts w:ascii="Times New Roman" w:hAnsi="Times New Roman" w:cs="Times New Roman"/>
          <w:b/>
          <w:lang w:bidi="en-US"/>
        </w:rPr>
        <w:t>VII.</w:t>
      </w:r>
      <w:r w:rsidRPr="0088212C">
        <w:rPr>
          <w:rFonts w:ascii="Times New Roman" w:hAnsi="Times New Roman" w:cs="Times New Roman"/>
          <w:b/>
          <w:lang w:bidi="en-US"/>
        </w:rPr>
        <w:tab/>
        <w:t>Contact Person:</w:t>
      </w:r>
    </w:p>
    <w:p w14:paraId="5727A4B6" w14:textId="77777777" w:rsidR="00C63074" w:rsidRPr="0088212C" w:rsidRDefault="006405FA" w:rsidP="004D7CD0">
      <w:pPr>
        <w:shd w:val="clear" w:color="auto" w:fill="FFFFFF"/>
        <w:spacing w:before="283" w:line="235" w:lineRule="exact"/>
        <w:ind w:right="10"/>
        <w:jc w:val="both"/>
        <w:rPr>
          <w:rFonts w:ascii="Times New Roman" w:hAnsi="Times New Roman" w:cs="Times New Roman"/>
        </w:rPr>
      </w:pPr>
      <w:r w:rsidRPr="0088212C">
        <w:rPr>
          <w:rFonts w:ascii="Times New Roman" w:hAnsi="Times New Roman" w:cs="Times New Roman"/>
          <w:lang w:bidi="en-US"/>
        </w:rPr>
        <w:t xml:space="preserve">For any questions about this Code, the Supplier should get in touch with its usual contact person within </w:t>
      </w:r>
      <w:proofErr w:type="spellStart"/>
      <w:r w:rsidRPr="0088212C">
        <w:rPr>
          <w:rFonts w:ascii="Times New Roman" w:hAnsi="Times New Roman" w:cs="Times New Roman"/>
          <w:lang w:bidi="en-US"/>
        </w:rPr>
        <w:t>Bonduelle</w:t>
      </w:r>
      <w:proofErr w:type="spellEnd"/>
      <w:r w:rsidRPr="0088212C">
        <w:rPr>
          <w:rFonts w:ascii="Times New Roman" w:hAnsi="Times New Roman" w:cs="Times New Roman"/>
          <w:lang w:bidi="en-US"/>
        </w:rPr>
        <w:t>. Furthermore, it may also contact the Ethics Committee on any questions relating to the application of the Ethics Charter.</w:t>
      </w:r>
    </w:p>
    <w:p w14:paraId="26E6B575" w14:textId="77777777" w:rsidR="00C63074" w:rsidRPr="0088212C" w:rsidRDefault="00C63074" w:rsidP="004D7CD0">
      <w:pPr>
        <w:shd w:val="clear" w:color="auto" w:fill="FFFFFF"/>
        <w:spacing w:before="283" w:line="235" w:lineRule="exact"/>
        <w:ind w:right="10"/>
        <w:jc w:val="both"/>
        <w:rPr>
          <w:rFonts w:ascii="Times New Roman" w:hAnsi="Times New Roman" w:cs="Times New Roman"/>
        </w:rPr>
        <w:sectPr w:rsidR="00C63074" w:rsidRPr="0088212C" w:rsidSect="00D8730B">
          <w:pgSz w:w="11918" w:h="16862"/>
          <w:pgMar w:top="1134" w:right="851" w:bottom="1134" w:left="1418" w:header="720" w:footer="720" w:gutter="0"/>
          <w:cols w:space="60"/>
          <w:noEndnote/>
        </w:sectPr>
      </w:pPr>
    </w:p>
    <w:p w14:paraId="7BCC0D16" w14:textId="77777777" w:rsidR="00C63074" w:rsidRPr="0088212C" w:rsidRDefault="006405FA" w:rsidP="004D7CD0">
      <w:pPr>
        <w:shd w:val="clear" w:color="auto" w:fill="FFFFFF"/>
        <w:spacing w:line="432" w:lineRule="exact"/>
        <w:ind w:right="10"/>
        <w:jc w:val="both"/>
        <w:rPr>
          <w:rFonts w:ascii="Times New Roman" w:hAnsi="Times New Roman" w:cs="Times New Roman"/>
        </w:rPr>
      </w:pPr>
      <w:r w:rsidRPr="0088212C">
        <w:rPr>
          <w:rFonts w:ascii="Times New Roman" w:hAnsi="Times New Roman" w:cs="Times New Roman"/>
          <w:lang w:bidi="en-US"/>
        </w:rPr>
        <w:lastRenderedPageBreak/>
        <w:t>Date:</w:t>
      </w:r>
    </w:p>
    <w:p w14:paraId="5E1EFF0D" w14:textId="77777777" w:rsidR="00C63074" w:rsidRPr="0088212C" w:rsidRDefault="006405FA" w:rsidP="004D7CD0">
      <w:pPr>
        <w:shd w:val="clear" w:color="auto" w:fill="FFFFFF"/>
        <w:spacing w:before="5" w:line="432" w:lineRule="exact"/>
        <w:ind w:right="10"/>
        <w:jc w:val="both"/>
        <w:rPr>
          <w:rFonts w:ascii="Times New Roman" w:hAnsi="Times New Roman" w:cs="Times New Roman"/>
        </w:rPr>
      </w:pPr>
      <w:r w:rsidRPr="0088212C">
        <w:rPr>
          <w:rFonts w:ascii="Times New Roman" w:hAnsi="Times New Roman" w:cs="Times New Roman"/>
          <w:lang w:bidi="en-US"/>
        </w:rPr>
        <w:t>Name and address of the Supplier:</w:t>
      </w:r>
    </w:p>
    <w:p w14:paraId="662B6B83" w14:textId="77777777" w:rsidR="00C63074" w:rsidRPr="0088212C" w:rsidRDefault="006405FA" w:rsidP="004D7CD0">
      <w:pPr>
        <w:shd w:val="clear" w:color="auto" w:fill="FFFFFF"/>
        <w:spacing w:line="432" w:lineRule="exact"/>
        <w:ind w:right="10"/>
        <w:jc w:val="both"/>
        <w:rPr>
          <w:rFonts w:ascii="Times New Roman" w:hAnsi="Times New Roman" w:cs="Times New Roman"/>
        </w:rPr>
      </w:pPr>
      <w:r w:rsidRPr="0088212C">
        <w:rPr>
          <w:rFonts w:ascii="Times New Roman" w:hAnsi="Times New Roman" w:cs="Times New Roman"/>
          <w:lang w:bidi="en-US"/>
        </w:rPr>
        <w:t>Name and function of the Supplier’s representative:</w:t>
      </w:r>
    </w:p>
    <w:p w14:paraId="2AC87FF8" w14:textId="77777777" w:rsidR="006405FA" w:rsidRPr="0088212C" w:rsidRDefault="006405FA" w:rsidP="004D7CD0">
      <w:pPr>
        <w:shd w:val="clear" w:color="auto" w:fill="FFFFFF"/>
        <w:spacing w:before="346"/>
        <w:ind w:right="10"/>
        <w:jc w:val="both"/>
        <w:rPr>
          <w:rFonts w:ascii="Times New Roman" w:hAnsi="Times New Roman" w:cs="Times New Roman"/>
        </w:rPr>
      </w:pPr>
      <w:r w:rsidRPr="0088212C">
        <w:rPr>
          <w:rFonts w:ascii="Times New Roman" w:hAnsi="Times New Roman" w:cs="Times New Roman"/>
          <w:lang w:bidi="en-US"/>
        </w:rPr>
        <w:t>Signature:</w:t>
      </w:r>
    </w:p>
    <w:sectPr w:rsidR="006405FA" w:rsidRPr="0088212C" w:rsidSect="00D8730B">
      <w:pgSz w:w="11918" w:h="16862"/>
      <w:pgMar w:top="1134" w:right="851" w:bottom="1134" w:left="1418"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7E844" w14:textId="77777777" w:rsidR="00674DB2" w:rsidRDefault="00674DB2" w:rsidP="00D8730B">
      <w:r>
        <w:separator/>
      </w:r>
    </w:p>
  </w:endnote>
  <w:endnote w:type="continuationSeparator" w:id="0">
    <w:p w14:paraId="33A73E57" w14:textId="77777777" w:rsidR="00674DB2" w:rsidRDefault="00674DB2" w:rsidP="00D87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9378B" w14:textId="77777777" w:rsidR="00674DB2" w:rsidRDefault="00674DB2" w:rsidP="00D8730B">
      <w:r>
        <w:separator/>
      </w:r>
    </w:p>
  </w:footnote>
  <w:footnote w:type="continuationSeparator" w:id="0">
    <w:p w14:paraId="1E50C2F9" w14:textId="77777777" w:rsidR="00674DB2" w:rsidRDefault="00674DB2" w:rsidP="00D87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3D58" w14:textId="28B15AB8" w:rsidR="00D8730B" w:rsidRDefault="00D8730B" w:rsidP="00D8730B">
    <w:pPr>
      <w:pStyle w:val="a3"/>
      <w:jc w:val="center"/>
    </w:pPr>
    <w:r w:rsidRPr="00D8730B">
      <w:rPr>
        <w:noProof/>
        <w:sz w:val="24"/>
        <w:lang w:bidi="en-US"/>
      </w:rPr>
      <w:drawing>
        <wp:inline distT="0" distB="0" distL="0" distR="0" wp14:anchorId="36F1FF83" wp14:editId="7CE4270B">
          <wp:extent cx="1584325" cy="9886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325" cy="9886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CAA4E4"/>
    <w:lvl w:ilvl="0">
      <w:numFmt w:val="bullet"/>
      <w:lvlText w:val="*"/>
      <w:lvlJc w:val="left"/>
    </w:lvl>
  </w:abstractNum>
  <w:abstractNum w:abstractNumId="1" w15:restartNumberingAfterBreak="0">
    <w:nsid w:val="2C766DA6"/>
    <w:multiLevelType w:val="singleLevel"/>
    <w:tmpl w:val="8D4C3C54"/>
    <w:lvl w:ilvl="0">
      <w:start w:val="3"/>
      <w:numFmt w:val="decimal"/>
      <w:lvlText w:val="3.%1."/>
      <w:legacy w:legacy="1" w:legacySpace="0" w:legacyIndent="614"/>
      <w:lvlJc w:val="left"/>
      <w:rPr>
        <w:rFonts w:ascii="Arial" w:hAnsi="Arial" w:cs="Arial" w:hint="default"/>
      </w:rPr>
    </w:lvl>
  </w:abstractNum>
  <w:abstractNum w:abstractNumId="2" w15:restartNumberingAfterBreak="0">
    <w:nsid w:val="3810084F"/>
    <w:multiLevelType w:val="singleLevel"/>
    <w:tmpl w:val="6D1C401C"/>
    <w:lvl w:ilvl="0">
      <w:start w:val="2"/>
      <w:numFmt w:val="decimal"/>
      <w:lvlText w:val="11.%1."/>
      <w:legacy w:legacy="1" w:legacySpace="0" w:legacyIndent="960"/>
      <w:lvlJc w:val="left"/>
      <w:rPr>
        <w:rFonts w:ascii="Times New Roman" w:hAnsi="Times New Roman" w:cs="Times New Roman" w:hint="default"/>
      </w:rPr>
    </w:lvl>
  </w:abstractNum>
  <w:abstractNum w:abstractNumId="3" w15:restartNumberingAfterBreak="0">
    <w:nsid w:val="57B74F15"/>
    <w:multiLevelType w:val="singleLevel"/>
    <w:tmpl w:val="411071F0"/>
    <w:lvl w:ilvl="0">
      <w:start w:val="2"/>
      <w:numFmt w:val="decimal"/>
      <w:lvlText w:val="9.%1."/>
      <w:legacy w:legacy="1" w:legacySpace="0" w:legacyIndent="672"/>
      <w:lvlJc w:val="left"/>
      <w:rPr>
        <w:rFonts w:ascii="Arial" w:hAnsi="Arial" w:cs="Arial" w:hint="default"/>
      </w:rPr>
    </w:lvl>
  </w:abstractNum>
  <w:abstractNum w:abstractNumId="4" w15:restartNumberingAfterBreak="0">
    <w:nsid w:val="57B873CE"/>
    <w:multiLevelType w:val="singleLevel"/>
    <w:tmpl w:val="EF1482C2"/>
    <w:lvl w:ilvl="0">
      <w:start w:val="1"/>
      <w:numFmt w:val="decimal"/>
      <w:lvlText w:val="4.%1."/>
      <w:legacy w:legacy="1" w:legacySpace="0" w:legacyIndent="619"/>
      <w:lvlJc w:val="left"/>
      <w:rPr>
        <w:rFonts w:ascii="Arial" w:hAnsi="Arial" w:cs="Arial" w:hint="default"/>
      </w:rPr>
    </w:lvl>
  </w:abstractNum>
  <w:abstractNum w:abstractNumId="5" w15:restartNumberingAfterBreak="0">
    <w:nsid w:val="73346803"/>
    <w:multiLevelType w:val="singleLevel"/>
    <w:tmpl w:val="FD380C66"/>
    <w:lvl w:ilvl="0">
      <w:start w:val="1"/>
      <w:numFmt w:val="decimal"/>
      <w:lvlText w:val="1.%1."/>
      <w:legacy w:legacy="1" w:legacySpace="0" w:legacyIndent="566"/>
      <w:lvlJc w:val="left"/>
      <w:rPr>
        <w:rFonts w:ascii="Times New Roman" w:hAnsi="Times New Roman" w:cs="Times New Roman" w:hint="default"/>
      </w:rPr>
    </w:lvl>
  </w:abstractNum>
  <w:abstractNum w:abstractNumId="6" w15:restartNumberingAfterBreak="0">
    <w:nsid w:val="7E41512A"/>
    <w:multiLevelType w:val="singleLevel"/>
    <w:tmpl w:val="4ADEB21E"/>
    <w:lvl w:ilvl="0">
      <w:start w:val="2"/>
      <w:numFmt w:val="decimal"/>
      <w:lvlText w:val="12.%1."/>
      <w:legacy w:legacy="1" w:legacySpace="0" w:legacyIndent="686"/>
      <w:lvlJc w:val="left"/>
      <w:rPr>
        <w:rFonts w:ascii="Times New Roman" w:hAnsi="Times New Roman" w:cs="Times New Roman" w:hint="default"/>
      </w:rPr>
    </w:lvl>
  </w:abstractNum>
  <w:num w:numId="1" w16cid:durableId="1035079263">
    <w:abstractNumId w:val="5"/>
  </w:num>
  <w:num w:numId="2" w16cid:durableId="1326593845">
    <w:abstractNumId w:val="0"/>
    <w:lvlOverride w:ilvl="0">
      <w:lvl w:ilvl="0">
        <w:start w:val="65535"/>
        <w:numFmt w:val="bullet"/>
        <w:lvlText w:val="•"/>
        <w:legacy w:legacy="1" w:legacySpace="0" w:legacyIndent="283"/>
        <w:lvlJc w:val="left"/>
        <w:rPr>
          <w:rFonts w:ascii="Arial" w:hAnsi="Arial" w:cs="Arial" w:hint="default"/>
        </w:rPr>
      </w:lvl>
    </w:lvlOverride>
  </w:num>
  <w:num w:numId="3" w16cid:durableId="778109459">
    <w:abstractNumId w:val="1"/>
  </w:num>
  <w:num w:numId="4" w16cid:durableId="43452145">
    <w:abstractNumId w:val="4"/>
  </w:num>
  <w:num w:numId="5" w16cid:durableId="425809892">
    <w:abstractNumId w:val="3"/>
  </w:num>
  <w:num w:numId="6" w16cid:durableId="1921285038">
    <w:abstractNumId w:val="2"/>
  </w:num>
  <w:num w:numId="7" w16cid:durableId="1736464821">
    <w:abstractNumId w:val="6"/>
  </w:num>
  <w:num w:numId="8" w16cid:durableId="384454750">
    <w:abstractNumId w:val="0"/>
    <w:lvlOverride w:ilvl="0">
      <w:lvl w:ilvl="0">
        <w:start w:val="65535"/>
        <w:numFmt w:val="bullet"/>
        <w:lvlText w:val="•"/>
        <w:legacy w:legacy="1" w:legacySpace="0" w:legacyIndent="566"/>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18F"/>
    <w:rsid w:val="003579CB"/>
    <w:rsid w:val="004D7CD0"/>
    <w:rsid w:val="006405FA"/>
    <w:rsid w:val="00674DB2"/>
    <w:rsid w:val="0088212C"/>
    <w:rsid w:val="00B4618F"/>
    <w:rsid w:val="00C63074"/>
    <w:rsid w:val="00D51DA7"/>
    <w:rsid w:val="00D8730B"/>
    <w:rsid w:val="00DB5EC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BFE555"/>
  <w14:defaultImageDpi w14:val="0"/>
  <w15:docId w15:val="{4BF278AF-F7C6-4290-BF18-75095182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30B"/>
    <w:pPr>
      <w:tabs>
        <w:tab w:val="center" w:pos="4677"/>
        <w:tab w:val="right" w:pos="9355"/>
      </w:tabs>
    </w:pPr>
  </w:style>
  <w:style w:type="character" w:customStyle="1" w:styleId="a4">
    <w:name w:val="Верхний колонтитул Знак"/>
    <w:basedOn w:val="a0"/>
    <w:link w:val="a3"/>
    <w:uiPriority w:val="99"/>
    <w:rsid w:val="00D8730B"/>
    <w:rPr>
      <w:rFonts w:ascii="Arial" w:hAnsi="Arial" w:cs="Arial"/>
      <w:sz w:val="20"/>
      <w:szCs w:val="20"/>
    </w:rPr>
  </w:style>
  <w:style w:type="paragraph" w:styleId="a5">
    <w:name w:val="footer"/>
    <w:basedOn w:val="a"/>
    <w:link w:val="a6"/>
    <w:uiPriority w:val="99"/>
    <w:unhideWhenUsed/>
    <w:rsid w:val="00D8730B"/>
    <w:pPr>
      <w:tabs>
        <w:tab w:val="center" w:pos="4677"/>
        <w:tab w:val="right" w:pos="9355"/>
      </w:tabs>
    </w:pPr>
  </w:style>
  <w:style w:type="character" w:customStyle="1" w:styleId="a6">
    <w:name w:val="Нижний колонтитул Знак"/>
    <w:basedOn w:val="a0"/>
    <w:link w:val="a5"/>
    <w:uiPriority w:val="99"/>
    <w:rsid w:val="00D8730B"/>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nduelle.integrityline.org/"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1869</Words>
  <Characters>10656</Characters>
  <Application>Microsoft Office Word</Application>
  <DocSecurity>0</DocSecurity>
  <Lines>88</Lines>
  <Paragraphs>24</Paragraphs>
  <ScaleCrop>false</ScaleCrop>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SHKAEVA</dc:creator>
  <cp:keywords/>
  <dc:description/>
  <cp:lastModifiedBy>Elizaveta Kiryukhina</cp:lastModifiedBy>
  <cp:revision>9</cp:revision>
  <dcterms:created xsi:type="dcterms:W3CDTF">2023-05-16T11:58:00Z</dcterms:created>
  <dcterms:modified xsi:type="dcterms:W3CDTF">2023-05-22T12:18:00Z</dcterms:modified>
</cp:coreProperties>
</file>